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9B4E6E" w:rsidRPr="009B4E6E" w:rsidTr="009B4E6E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E6E" w:rsidRPr="009B4E6E" w:rsidRDefault="009B4E6E" w:rsidP="009B4E6E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bookmarkStart w:id="0" w:name="_GoBack"/>
            <w:r w:rsidRPr="009B4E6E">
              <w:rPr>
                <w:b/>
                <w:bCs/>
                <w:caps/>
                <w:color w:val="FFFFFF" w:themeColor="background1"/>
                <w:szCs w:val="22"/>
              </w:rPr>
              <w:t>POSTUPAK RAZVOJA I pokr</w:t>
            </w:r>
            <w:smartTag w:uri="urn:schemas-microsoft-com:office:smarttags" w:element="stockticker">
              <w:r w:rsidRPr="009B4E6E">
                <w:rPr>
                  <w:b/>
                  <w:bCs/>
                  <w:caps/>
                  <w:color w:val="FFFFFF" w:themeColor="background1"/>
                  <w:szCs w:val="22"/>
                </w:rPr>
                <w:t>eta</w:t>
              </w:r>
            </w:smartTag>
            <w:r w:rsidRPr="009B4E6E">
              <w:rPr>
                <w:b/>
                <w:bCs/>
                <w:caps/>
                <w:color w:val="FFFFFF" w:themeColor="background1"/>
                <w:szCs w:val="22"/>
              </w:rPr>
              <w:t xml:space="preserve">nja novog </w:t>
            </w:r>
            <w:r w:rsidR="00842755">
              <w:rPr>
                <w:b/>
                <w:bCs/>
                <w:caps/>
                <w:color w:val="FFFFFF" w:themeColor="background1"/>
                <w:szCs w:val="22"/>
              </w:rPr>
              <w:t>OBRAZOVNOG</w:t>
            </w:r>
            <w:r w:rsidRPr="009B4E6E">
              <w:rPr>
                <w:b/>
                <w:bCs/>
                <w:caps/>
                <w:color w:val="FFFFFF" w:themeColor="background1"/>
                <w:szCs w:val="22"/>
              </w:rPr>
              <w:t xml:space="preserve"> programa</w:t>
            </w:r>
            <w:bookmarkEnd w:id="0"/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B4E6E" w:rsidRPr="009B4E6E" w:rsidRDefault="009B4E6E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natra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g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 xml:space="preserve"> u Pr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i</w:t>
              </w:r>
              <w:r w:rsidRPr="009B4E6E">
                <w:rPr>
                  <w:rStyle w:val="Hyperlink"/>
                  <w:rFonts w:ascii="Times New Roman" w:hAnsi="Times New Roman"/>
                  <w:spacing w:val="10"/>
                </w:rPr>
                <w:t>ručnik</w:t>
              </w:r>
            </w:hyperlink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B4E6E" w:rsidRPr="009B4E6E" w:rsidRDefault="009B4E6E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B4E6E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B4E6E" w:rsidRPr="00F1298E" w:rsidRDefault="00842755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</w:rPr>
            </w:pPr>
            <w:r w:rsidRPr="00842755">
              <w:rPr>
                <w:rFonts w:ascii="Times New Roman" w:hAnsi="Times New Roman"/>
                <w:sz w:val="22"/>
                <w:szCs w:val="22"/>
              </w:rPr>
              <w:t xml:space="preserve">Cilj </w:t>
            </w:r>
            <w:r>
              <w:rPr>
                <w:rFonts w:ascii="Times New Roman" w:hAnsi="Times New Roman"/>
                <w:sz w:val="22"/>
                <w:szCs w:val="22"/>
              </w:rPr>
              <w:t>obrazovnih</w:t>
            </w:r>
            <w:r w:rsidRPr="00842755">
              <w:rPr>
                <w:rFonts w:ascii="Times New Roman" w:hAnsi="Times New Roman"/>
                <w:sz w:val="22"/>
                <w:szCs w:val="22"/>
              </w:rPr>
              <w:t xml:space="preserve"> programa je pružiti kontinuiranu edukaciju koja će omogućiti pojedincima da se usavršavaju, razvijaju svoje kompetencije, poboljšaju svoje karijerne izglede i budu konkurentni na tržištu rada. Također, programi cjeloživotnog učenja korisni</w:t>
            </w:r>
            <w:r w:rsidR="00F1298E">
              <w:rPr>
                <w:rFonts w:ascii="Times New Roman" w:hAnsi="Times New Roman"/>
                <w:sz w:val="22"/>
                <w:szCs w:val="22"/>
              </w:rPr>
              <w:t xml:space="preserve"> su</w:t>
            </w:r>
            <w:r w:rsidRPr="00842755">
              <w:rPr>
                <w:rFonts w:ascii="Times New Roman" w:hAnsi="Times New Roman"/>
                <w:sz w:val="22"/>
                <w:szCs w:val="22"/>
              </w:rPr>
              <w:t xml:space="preserve"> i za razvoj društva i gospodarstva</w:t>
            </w:r>
            <w:r w:rsidR="00F1298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Prije izrade elaborata o programu predlagač rektoru dostavlja Pismo namjere s osnovnim podatcima o programu na za to predviđenom obrascu (</w:t>
            </w:r>
            <w:hyperlink r:id="rId6" w:history="1">
              <w:r w:rsidRPr="00F1298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Obrazac VOP5</w:t>
              </w:r>
            </w:hyperlink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). Rektor pismenim putem daje pozitivno ili negativno mišljenje o pokretanju programa. Ako je rektorovo mišljenje negativno, postupak se obustavlja.</w:t>
            </w:r>
          </w:p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Nakon dobivanja pozitivnog mišljenja rektora, predlagač (ili od njega ovlaštena radna skupina) može pristupiti izradi elaborata programa.  Prijedlog programa izrađuje se na obrascu elaborata programa koji se nalazi u prilogu ovoga Pravilnika i čini njegov sastavni dio (</w:t>
            </w:r>
            <w:hyperlink r:id="rId7" w:history="1">
              <w:r w:rsidRPr="00F1298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Obrazac VOP6</w:t>
              </w:r>
            </w:hyperlink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Elaborat se razmatra na Vijeću. Vijeće može dati pozitivno ili negativno mišljenje o programu. Ako je mišljenje negativno, Senatu se predlaže odbijanje zahtjeva. Ako je mišljenje pozitivno, Senatu se predlaže usvajanje zahtjeva.  Mišljenja se zajedno s elaboratom i zahtjevom za osnivanje programa dostavljaju rektoratu radi uvrštavanja u dnevni red Senata.  </w:t>
            </w:r>
          </w:p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Na temelju mišljenja Senat donosi jednu od sljedećih odluka: </w:t>
            </w:r>
          </w:p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1. odluku o osnivanju i izvođenju programa </w:t>
            </w:r>
          </w:p>
          <w:p w:rsidR="00F1298E" w:rsidRDefault="00F1298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2. odluku o odbijanju zahtjeva za osnivanjem i izvođenjem programa. </w:t>
            </w:r>
          </w:p>
          <w:p w:rsidR="009B4E6E" w:rsidRPr="009B4E6E" w:rsidRDefault="00F1298E" w:rsidP="00F1298E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Odluka Senata dostavlja se predlagaču u roku od osam (8) dana od dana njena donošenja.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b w:val="0"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provedbe</w:t>
            </w:r>
            <w:r w:rsidRPr="009B4E6E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 xml:space="preserve"> postupka</w:t>
            </w:r>
          </w:p>
        </w:tc>
        <w:tc>
          <w:tcPr>
            <w:tcW w:w="3754" w:type="pct"/>
          </w:tcPr>
          <w:p w:rsidR="009B4E6E" w:rsidRPr="009B4E6E" w:rsidRDefault="009B4E6E" w:rsidP="00B071DB">
            <w:pPr>
              <w:pStyle w:val="ListParagraph"/>
              <w:spacing w:after="0" w:line="240" w:lineRule="exact"/>
              <w:ind w:left="0"/>
              <w:jc w:val="both"/>
              <w:rPr>
                <w:rFonts w:ascii="Times New Roman" w:hAnsi="Times New Roman"/>
              </w:rPr>
            </w:pPr>
            <w:r w:rsidRPr="009B4E6E">
              <w:rPr>
                <w:rFonts w:ascii="Times New Roman" w:hAnsi="Times New Roman"/>
              </w:rPr>
              <w:t>_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B4E6E" w:rsidRPr="009B4E6E" w:rsidRDefault="009B4E6E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Predlagač, </w:t>
            </w:r>
            <w:r w:rsidR="00F1298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Sastavnica</w:t>
            </w: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, Senat, rektor</w:t>
            </w:r>
          </w:p>
        </w:tc>
      </w:tr>
      <w:tr w:rsidR="009B4E6E" w:rsidRPr="009B4E6E" w:rsidTr="009B4E6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B4E6E" w:rsidRPr="009B4E6E" w:rsidRDefault="009B4E6E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B4E6E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9B4E6E" w:rsidRPr="009B4E6E" w:rsidRDefault="009B4E6E" w:rsidP="00B071DB">
            <w:pPr>
              <w:pStyle w:val="Style38"/>
              <w:widowControl/>
              <w:tabs>
                <w:tab w:val="left" w:pos="826"/>
              </w:tabs>
              <w:spacing w:line="240" w:lineRule="auto"/>
              <w:ind w:firstLine="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B4E6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dionicima Sveučilišta</w:t>
            </w:r>
          </w:p>
        </w:tc>
      </w:tr>
    </w:tbl>
    <w:p w:rsidR="00F8696E" w:rsidRPr="009B4E6E" w:rsidRDefault="00F8696E">
      <w:pPr>
        <w:rPr>
          <w:sz w:val="22"/>
          <w:szCs w:val="22"/>
        </w:rPr>
      </w:pPr>
    </w:p>
    <w:sectPr w:rsidR="00F8696E" w:rsidRPr="009B4E6E" w:rsidSect="009B4E6E">
      <w:pgSz w:w="12240" w:h="15840"/>
      <w:pgMar w:top="567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E5F8E"/>
    <w:multiLevelType w:val="hybridMultilevel"/>
    <w:tmpl w:val="0FF8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22455"/>
    <w:multiLevelType w:val="hybridMultilevel"/>
    <w:tmpl w:val="08F87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6E"/>
    <w:rsid w:val="00842755"/>
    <w:rsid w:val="009B4E6E"/>
    <w:rsid w:val="00F1298E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80949A7"/>
  <w15:chartTrackingRefBased/>
  <w15:docId w15:val="{633DF5C1-19D8-48EF-A7E8-6F0ABF40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E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9B4E6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4E6E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9B4E6E"/>
    <w:rPr>
      <w:color w:val="0000FF"/>
      <w:u w:val="single"/>
    </w:rPr>
  </w:style>
  <w:style w:type="paragraph" w:styleId="BodyText">
    <w:name w:val="Body Text"/>
    <w:basedOn w:val="Normal"/>
    <w:link w:val="BodyTextChar"/>
    <w:rsid w:val="009B4E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B4E6E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9B4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B4E6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9B4E6E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B4E6E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B4E6E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B4E6E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B4E6E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B4E6E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B4E6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9B4E6E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9B4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E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gaber\Desktop\PRIRU&#268;NIK%20KVALITETE%20UNIPU\II.%20STUDIJSK%20PROGRAMI\VOP6-Elaborat-OP%20(1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gaber\Desktop\PRIRU&#268;NIK%20KVALITETE%20UNIPU\II.%20STUDIJSK%20PROGRAMI\VOP5-Prijedlog-OP.docx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2023-02-18T13:27:00Z</dcterms:created>
  <dcterms:modified xsi:type="dcterms:W3CDTF">2023-02-18T13:27:00Z</dcterms:modified>
</cp:coreProperties>
</file>