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417"/>
        <w:gridCol w:w="4962"/>
      </w:tblGrid>
      <w:tr w:rsidR="00784082" w:rsidRPr="00702C2B" w:rsidTr="007B62E9">
        <w:trPr>
          <w:trHeight w:val="492"/>
        </w:trPr>
        <w:tc>
          <w:tcPr>
            <w:tcW w:w="562" w:type="dxa"/>
            <w:shd w:val="clear" w:color="auto" w:fill="E2EFD9" w:themeFill="accent6" w:themeFillTint="33"/>
          </w:tcPr>
          <w:p w:rsidR="00784082" w:rsidRPr="00702C2B" w:rsidRDefault="00784082" w:rsidP="0078408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R.br.</w:t>
            </w: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:rsidR="00784082" w:rsidRPr="00702C2B" w:rsidRDefault="00784082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Naziv projekta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(i akronim)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784082" w:rsidRPr="00702C2B" w:rsidRDefault="00784082" w:rsidP="0078408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Izvor financiranja / EU </w:t>
            </w:r>
            <w:r w:rsidR="002D3D47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fond / </w:t>
            </w: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Program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784082" w:rsidRPr="00702C2B" w:rsidRDefault="00784082" w:rsidP="0078408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Razdoblje provedbe</w:t>
            </w: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784082" w:rsidRPr="00702C2B" w:rsidRDefault="00784082" w:rsidP="0078408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Ukupna vrijednost projekta (</w:t>
            </w:r>
            <w:r w:rsidR="001C143D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EUR</w:t>
            </w: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)</w:t>
            </w:r>
          </w:p>
        </w:tc>
        <w:tc>
          <w:tcPr>
            <w:tcW w:w="4962" w:type="dxa"/>
            <w:shd w:val="clear" w:color="auto" w:fill="E2EFD9" w:themeFill="accent6" w:themeFillTint="33"/>
          </w:tcPr>
          <w:p w:rsidR="00784082" w:rsidRPr="00225A83" w:rsidRDefault="00EA3CC1" w:rsidP="0078408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Uloga u projektu</w:t>
            </w:r>
          </w:p>
        </w:tc>
      </w:tr>
      <w:tr w:rsidR="00225A83" w:rsidRPr="00702C2B" w:rsidTr="007B62E9">
        <w:trPr>
          <w:trHeight w:val="492"/>
        </w:trPr>
        <w:tc>
          <w:tcPr>
            <w:tcW w:w="562" w:type="dxa"/>
          </w:tcPr>
          <w:p w:rsidR="00225A83" w:rsidRPr="00702C2B" w:rsidRDefault="00225A83" w:rsidP="00AD4E69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1.</w:t>
            </w:r>
          </w:p>
        </w:tc>
        <w:tc>
          <w:tcPr>
            <w:tcW w:w="3261" w:type="dxa"/>
          </w:tcPr>
          <w:p w:rsidR="00225A83" w:rsidRPr="00702C2B" w:rsidRDefault="00225A83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Prenamjena zgrade bivšeg vojnog objekta - Mornaričke bolnice za potrebe istarskog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</w:t>
            </w: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Sveučilišta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i </w:t>
            </w: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Prenamjena zgrade bivšeg vojnog objekta - Mornaričke bolnice za potrebe istarskog Sveučilišta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– druga faza</w:t>
            </w:r>
          </w:p>
        </w:tc>
        <w:tc>
          <w:tcPr>
            <w:tcW w:w="1984" w:type="dxa"/>
          </w:tcPr>
          <w:p w:rsidR="00225A83" w:rsidRPr="00702C2B" w:rsidRDefault="00225A83" w:rsidP="00AD4E69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Operativni program Konkurentnost i kohezija 2014. – 2020.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, ERDF i MZO</w:t>
            </w:r>
          </w:p>
        </w:tc>
        <w:tc>
          <w:tcPr>
            <w:tcW w:w="1276" w:type="dxa"/>
          </w:tcPr>
          <w:p w:rsidR="00225A83" w:rsidRPr="00702C2B" w:rsidRDefault="00225A83" w:rsidP="00AD4E69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2020. -  2023.</w:t>
            </w:r>
          </w:p>
        </w:tc>
        <w:tc>
          <w:tcPr>
            <w:tcW w:w="1417" w:type="dxa"/>
          </w:tcPr>
          <w:p w:rsidR="00225A83" w:rsidRPr="00702C2B" w:rsidRDefault="00225A83" w:rsidP="00AD4E69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614D9C">
              <w:rPr>
                <w:rFonts w:asciiTheme="majorHAnsi" w:hAnsiTheme="majorHAnsi" w:cstheme="majorHAnsi"/>
                <w:sz w:val="18"/>
                <w:szCs w:val="18"/>
              </w:rPr>
              <w:t xml:space="preserve">7.885.801,95 </w:t>
            </w:r>
            <w:r w:rsidR="00EF766C">
              <w:rPr>
                <w:rFonts w:asciiTheme="majorHAnsi" w:hAnsiTheme="majorHAnsi" w:cstheme="majorHAnsi"/>
                <w:sz w:val="18"/>
                <w:szCs w:val="18"/>
              </w:rPr>
              <w:t>EUR</w:t>
            </w:r>
          </w:p>
        </w:tc>
        <w:tc>
          <w:tcPr>
            <w:tcW w:w="4962" w:type="dxa"/>
          </w:tcPr>
          <w:p w:rsidR="00225A83" w:rsidRPr="00225A83" w:rsidRDefault="00496873" w:rsidP="00AD4E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SVEUČILIŠTE JURJA DOBRILE U PULI</w:t>
            </w:r>
            <w:r w:rsidR="00225A83"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nositelj projekta</w:t>
            </w:r>
            <w:r w:rsidR="00225A83" w:rsidRPr="00225A8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:rsidR="00225A83" w:rsidRPr="00225A83" w:rsidRDefault="00225A83" w:rsidP="00AD4E6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84082" w:rsidRPr="00702C2B" w:rsidTr="007B62E9">
        <w:trPr>
          <w:trHeight w:val="492"/>
        </w:trPr>
        <w:tc>
          <w:tcPr>
            <w:tcW w:w="562" w:type="dxa"/>
          </w:tcPr>
          <w:p w:rsidR="00784082" w:rsidRPr="00702C2B" w:rsidRDefault="00225A83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2.</w:t>
            </w:r>
          </w:p>
        </w:tc>
        <w:tc>
          <w:tcPr>
            <w:tcW w:w="3261" w:type="dxa"/>
          </w:tcPr>
          <w:p w:rsidR="00784082" w:rsidRPr="00702C2B" w:rsidRDefault="00784082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Stručnom praksom do ranog razvoja karijere</w:t>
            </w:r>
          </w:p>
        </w:tc>
        <w:tc>
          <w:tcPr>
            <w:tcW w:w="1984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Operativni program Učinkoviti ljudski resursi 2014-2020, ESF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76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2020. – 202</w:t>
            </w:r>
            <w:r w:rsidR="004B367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3</w:t>
            </w: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1417" w:type="dxa"/>
          </w:tcPr>
          <w:p w:rsidR="00784082" w:rsidRPr="00702C2B" w:rsidRDefault="007B46A5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447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171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,</w:t>
            </w: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55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EUR</w:t>
            </w:r>
          </w:p>
        </w:tc>
        <w:tc>
          <w:tcPr>
            <w:tcW w:w="4962" w:type="dxa"/>
          </w:tcPr>
          <w:p w:rsidR="005233CD" w:rsidRPr="00607A7F" w:rsidRDefault="00496873" w:rsidP="00784082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SVEUČILIŠTE JURJA DOBRILE U PULI</w:t>
            </w:r>
            <w:r w:rsidR="00C7096B" w:rsidRPr="00607A7F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nositelj projekta</w:t>
            </w:r>
          </w:p>
          <w:p w:rsidR="00784082" w:rsidRPr="00225A83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</w:tc>
      </w:tr>
      <w:tr w:rsidR="00784082" w:rsidRPr="00702C2B" w:rsidTr="007B62E9">
        <w:trPr>
          <w:trHeight w:val="492"/>
        </w:trPr>
        <w:tc>
          <w:tcPr>
            <w:tcW w:w="562" w:type="dxa"/>
          </w:tcPr>
          <w:p w:rsidR="00784082" w:rsidRPr="00702C2B" w:rsidRDefault="00225A83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3.</w:t>
            </w:r>
          </w:p>
        </w:tc>
        <w:tc>
          <w:tcPr>
            <w:tcW w:w="3261" w:type="dxa"/>
          </w:tcPr>
          <w:p w:rsidR="00784082" w:rsidRPr="00702C2B" w:rsidRDefault="00784082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Razvoj i unapređenje studijskih programa sukladno HKO-u na Sveučilištu Jurja Dobrile u Puli</w:t>
            </w:r>
          </w:p>
        </w:tc>
        <w:tc>
          <w:tcPr>
            <w:tcW w:w="1984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Operativni program Učinkoviti ljudski resursi 2014-2020, ESF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76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2019. – 2022.</w:t>
            </w:r>
          </w:p>
        </w:tc>
        <w:tc>
          <w:tcPr>
            <w:tcW w:w="1417" w:type="dxa"/>
          </w:tcPr>
          <w:p w:rsidR="00784082" w:rsidRPr="00702C2B" w:rsidRDefault="007B46A5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516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640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,</w:t>
            </w: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45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EUR</w:t>
            </w:r>
          </w:p>
        </w:tc>
        <w:tc>
          <w:tcPr>
            <w:tcW w:w="4962" w:type="dxa"/>
          </w:tcPr>
          <w:p w:rsidR="005233CD" w:rsidRPr="00607A7F" w:rsidRDefault="00496873" w:rsidP="00784082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SVEUČILIŠTE JURJA DOBRILE U PULI</w:t>
            </w:r>
            <w:r w:rsidR="00C7096B" w:rsidRPr="00607A7F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nositelj projekta</w:t>
            </w:r>
          </w:p>
          <w:p w:rsidR="00784082" w:rsidRPr="00225A83" w:rsidRDefault="00F641FB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Partneri</w:t>
            </w:r>
            <w:r w:rsidR="0049687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:</w:t>
            </w:r>
            <w:r w:rsidR="00784082"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Opć</w:t>
            </w:r>
            <w:r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a</w:t>
            </w:r>
            <w:r w:rsidR="00784082"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bolnic</w:t>
            </w:r>
            <w:r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a</w:t>
            </w:r>
            <w:r w:rsidR="00784082"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Pula </w:t>
            </w:r>
            <w:r w:rsidR="0049687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i</w:t>
            </w:r>
            <w:r w:rsidR="00784082"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Sveučilište u Zadru </w:t>
            </w:r>
          </w:p>
        </w:tc>
      </w:tr>
      <w:tr w:rsidR="00225A83" w:rsidRPr="00702C2B" w:rsidTr="007B62E9">
        <w:trPr>
          <w:trHeight w:val="492"/>
        </w:trPr>
        <w:tc>
          <w:tcPr>
            <w:tcW w:w="562" w:type="dxa"/>
          </w:tcPr>
          <w:p w:rsidR="00225A83" w:rsidRPr="00702C2B" w:rsidRDefault="00225A83" w:rsidP="0041396C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4.</w:t>
            </w:r>
          </w:p>
        </w:tc>
        <w:tc>
          <w:tcPr>
            <w:tcW w:w="3261" w:type="dxa"/>
          </w:tcPr>
          <w:p w:rsidR="00225A83" w:rsidRPr="00702C2B" w:rsidRDefault="00225A83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Proširenje infrastrukture studentskih smještajnih kapaciteta Studentskog doma Pula</w:t>
            </w:r>
          </w:p>
        </w:tc>
        <w:tc>
          <w:tcPr>
            <w:tcW w:w="1984" w:type="dxa"/>
          </w:tcPr>
          <w:p w:rsidR="00225A83" w:rsidRPr="00702C2B" w:rsidRDefault="00225A83" w:rsidP="0041396C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Operativni program Konkurentnost i kohezija 2014 – 2020, E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RDF i MZO</w:t>
            </w:r>
          </w:p>
        </w:tc>
        <w:tc>
          <w:tcPr>
            <w:tcW w:w="1276" w:type="dxa"/>
          </w:tcPr>
          <w:p w:rsidR="00225A83" w:rsidRPr="00702C2B" w:rsidRDefault="00225A83" w:rsidP="0041396C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2016. – 202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</w:t>
            </w: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1417" w:type="dxa"/>
          </w:tcPr>
          <w:p w:rsidR="00225A83" w:rsidRPr="00702C2B" w:rsidRDefault="00225A83" w:rsidP="0041396C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10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002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355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,</w:t>
            </w: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37 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EUR</w:t>
            </w:r>
          </w:p>
        </w:tc>
        <w:tc>
          <w:tcPr>
            <w:tcW w:w="4962" w:type="dxa"/>
          </w:tcPr>
          <w:p w:rsidR="00225A83" w:rsidRPr="00607A7F" w:rsidRDefault="00496873" w:rsidP="0041396C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SVEUČILIŠTE JURJA DOBRILE U PULI</w:t>
            </w:r>
            <w:r w:rsidR="00225A83" w:rsidRPr="00607A7F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nositelj projekta</w:t>
            </w:r>
          </w:p>
          <w:p w:rsidR="00225A83" w:rsidRPr="00225A83" w:rsidRDefault="00496873" w:rsidP="0041396C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P</w:t>
            </w:r>
            <w:r w:rsidR="00225A83"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artner</w:t>
            </w:r>
            <w:r w:rsidR="007B62E9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:</w:t>
            </w:r>
            <w:r w:rsidR="00225A83"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Studentski cent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ar </w:t>
            </w:r>
            <w:r w:rsidR="00225A83"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Pula</w:t>
            </w:r>
          </w:p>
        </w:tc>
      </w:tr>
      <w:tr w:rsidR="00225A83" w:rsidRPr="00702C2B" w:rsidTr="007B62E9">
        <w:trPr>
          <w:trHeight w:val="492"/>
        </w:trPr>
        <w:tc>
          <w:tcPr>
            <w:tcW w:w="562" w:type="dxa"/>
          </w:tcPr>
          <w:p w:rsidR="00225A83" w:rsidRPr="00702C2B" w:rsidRDefault="00225A83" w:rsidP="00E75E5A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5.</w:t>
            </w:r>
          </w:p>
        </w:tc>
        <w:tc>
          <w:tcPr>
            <w:tcW w:w="3261" w:type="dxa"/>
          </w:tcPr>
          <w:p w:rsidR="00225A83" w:rsidRPr="00702C2B" w:rsidRDefault="00225A83" w:rsidP="007B62E9">
            <w:pPr>
              <w:jc w:val="center"/>
              <w:rPr>
                <w:rStyle w:val="fontstyle01"/>
                <w:rFonts w:asciiTheme="majorHAnsi" w:hAnsiTheme="majorHAnsi" w:cstheme="majorHAnsi"/>
                <w:b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Jačanjem istraživačkih kapaciteta do znanstvene propulzije Sveučilišta Jurja Dobrile u Puli</w:t>
            </w:r>
          </w:p>
        </w:tc>
        <w:tc>
          <w:tcPr>
            <w:tcW w:w="1984" w:type="dxa"/>
          </w:tcPr>
          <w:p w:rsidR="00225A83" w:rsidRPr="00702C2B" w:rsidRDefault="00225A83" w:rsidP="00E75E5A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Operativni program Konkurentnost i kohezija 2014. – 2020., ERDF</w:t>
            </w:r>
          </w:p>
        </w:tc>
        <w:tc>
          <w:tcPr>
            <w:tcW w:w="1276" w:type="dxa"/>
          </w:tcPr>
          <w:p w:rsidR="00225A83" w:rsidRPr="00702C2B" w:rsidRDefault="00225A83" w:rsidP="00E75E5A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2021. – 2022.</w:t>
            </w:r>
          </w:p>
        </w:tc>
        <w:tc>
          <w:tcPr>
            <w:tcW w:w="1417" w:type="dxa"/>
          </w:tcPr>
          <w:p w:rsidR="00225A83" w:rsidRPr="00702C2B" w:rsidRDefault="00225A83" w:rsidP="00E75E5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329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 xml:space="preserve">708.34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EUR</w:t>
            </w:r>
          </w:p>
        </w:tc>
        <w:tc>
          <w:tcPr>
            <w:tcW w:w="4962" w:type="dxa"/>
          </w:tcPr>
          <w:p w:rsidR="00225A83" w:rsidRPr="00607A7F" w:rsidRDefault="00496873" w:rsidP="00E75E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SVEUČILIŠTE JURJA DOBRILE U PULI</w:t>
            </w:r>
            <w:r w:rsidR="00225A83"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nositelj projekta</w:t>
            </w:r>
          </w:p>
          <w:p w:rsidR="00225A83" w:rsidRPr="00225A83" w:rsidRDefault="00225A83" w:rsidP="00E75E5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225A83" w:rsidRPr="00702C2B" w:rsidTr="007B62E9">
        <w:trPr>
          <w:trHeight w:val="492"/>
        </w:trPr>
        <w:tc>
          <w:tcPr>
            <w:tcW w:w="562" w:type="dxa"/>
          </w:tcPr>
          <w:p w:rsidR="00225A83" w:rsidRPr="00702C2B" w:rsidRDefault="00225A83" w:rsidP="00FD10D9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6.</w:t>
            </w:r>
          </w:p>
        </w:tc>
        <w:tc>
          <w:tcPr>
            <w:tcW w:w="3261" w:type="dxa"/>
          </w:tcPr>
          <w:p w:rsidR="00225A83" w:rsidRPr="00702C2B" w:rsidRDefault="00225A83" w:rsidP="007B62E9">
            <w:pPr>
              <w:jc w:val="center"/>
              <w:rPr>
                <w:rStyle w:val="fontstyle01"/>
                <w:rFonts w:asciiTheme="majorHAnsi" w:hAnsiTheme="majorHAnsi" w:cstheme="majorHAnsi"/>
                <w:b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Razvoj znanstveno-istraživačke infrastrukture na Sveučilištu Jurja Dobrile u Puli</w:t>
            </w:r>
          </w:p>
        </w:tc>
        <w:tc>
          <w:tcPr>
            <w:tcW w:w="1984" w:type="dxa"/>
          </w:tcPr>
          <w:p w:rsidR="00225A83" w:rsidRPr="00702C2B" w:rsidRDefault="00225A83" w:rsidP="00FD10D9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Operativni program Konkurentnost i kohezija 2014. – 2020., ERDF</w:t>
            </w:r>
          </w:p>
        </w:tc>
        <w:tc>
          <w:tcPr>
            <w:tcW w:w="1276" w:type="dxa"/>
          </w:tcPr>
          <w:p w:rsidR="00225A83" w:rsidRPr="00702C2B" w:rsidRDefault="00225A83" w:rsidP="00FD10D9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2021. – 2022.</w:t>
            </w:r>
          </w:p>
        </w:tc>
        <w:tc>
          <w:tcPr>
            <w:tcW w:w="1417" w:type="dxa"/>
          </w:tcPr>
          <w:p w:rsidR="00225A83" w:rsidRPr="00702C2B" w:rsidRDefault="00225A83" w:rsidP="00FD10D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115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644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 xml:space="preserve">13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EUR</w:t>
            </w:r>
          </w:p>
        </w:tc>
        <w:tc>
          <w:tcPr>
            <w:tcW w:w="4962" w:type="dxa"/>
          </w:tcPr>
          <w:p w:rsidR="00225A83" w:rsidRPr="00607A7F" w:rsidRDefault="00496873" w:rsidP="00FD10D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SVEUČILIŠTE JURJA DOBRILE U PULI</w:t>
            </w:r>
            <w:r w:rsidR="00225A83"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nositelj projekta</w:t>
            </w:r>
          </w:p>
          <w:p w:rsidR="00225A83" w:rsidRPr="00225A83" w:rsidRDefault="00225A83" w:rsidP="00FD10D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F5A9E" w:rsidRPr="00702C2B" w:rsidTr="007B62E9">
        <w:trPr>
          <w:trHeight w:val="236"/>
        </w:trPr>
        <w:tc>
          <w:tcPr>
            <w:tcW w:w="562" w:type="dxa"/>
          </w:tcPr>
          <w:p w:rsidR="008F5A9E" w:rsidRDefault="001C143D" w:rsidP="00F650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="008F5A9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:rsidR="008F5A9E" w:rsidRPr="001D6958" w:rsidRDefault="008F5A9E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8557C">
              <w:rPr>
                <w:rFonts w:asciiTheme="majorHAnsi" w:hAnsiTheme="majorHAnsi" w:cstheme="majorHAnsi"/>
                <w:b/>
                <w:sz w:val="18"/>
                <w:szCs w:val="18"/>
              </w:rPr>
              <w:t>Partnerstva između znanstvenika i ribara</w:t>
            </w:r>
          </w:p>
        </w:tc>
        <w:tc>
          <w:tcPr>
            <w:tcW w:w="1984" w:type="dxa"/>
          </w:tcPr>
          <w:p w:rsidR="008F5A9E" w:rsidRPr="001D6958" w:rsidRDefault="008F5A9E" w:rsidP="00F650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D8557C">
              <w:rPr>
                <w:rFonts w:asciiTheme="majorHAnsi" w:hAnsiTheme="majorHAnsi" w:cstheme="majorHAnsi"/>
                <w:sz w:val="18"/>
                <w:szCs w:val="18"/>
              </w:rPr>
              <w:t>Operativn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D8557C">
              <w:rPr>
                <w:rFonts w:asciiTheme="majorHAnsi" w:hAnsiTheme="majorHAnsi" w:cstheme="majorHAnsi"/>
                <w:sz w:val="18"/>
                <w:szCs w:val="18"/>
              </w:rPr>
              <w:t xml:space="preserve"> program za pomorstvo i ribarstvo Republike Hrvatske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D8557C">
              <w:rPr>
                <w:rFonts w:asciiTheme="majorHAnsi" w:hAnsiTheme="majorHAnsi" w:cstheme="majorHAnsi"/>
                <w:sz w:val="18"/>
                <w:szCs w:val="18"/>
              </w:rPr>
              <w:t xml:space="preserve"> Europsk</w:t>
            </w:r>
            <w:r w:rsidR="007B62E9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D8557C">
              <w:rPr>
                <w:rFonts w:asciiTheme="majorHAnsi" w:hAnsiTheme="majorHAnsi" w:cstheme="majorHAnsi"/>
                <w:sz w:val="18"/>
                <w:szCs w:val="18"/>
              </w:rPr>
              <w:t xml:space="preserve"> fond za pomorstvo i ribarstvo (EFPR)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I MZO</w:t>
            </w:r>
          </w:p>
        </w:tc>
        <w:tc>
          <w:tcPr>
            <w:tcW w:w="1276" w:type="dxa"/>
          </w:tcPr>
          <w:p w:rsidR="008F5A9E" w:rsidRDefault="008F5A9E" w:rsidP="00F650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2020. – 2023.</w:t>
            </w:r>
          </w:p>
        </w:tc>
        <w:tc>
          <w:tcPr>
            <w:tcW w:w="1417" w:type="dxa"/>
          </w:tcPr>
          <w:p w:rsidR="008F5A9E" w:rsidRPr="001D6958" w:rsidRDefault="008F5A9E" w:rsidP="00F650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111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010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 xml:space="preserve">93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EUR</w:t>
            </w:r>
          </w:p>
        </w:tc>
        <w:tc>
          <w:tcPr>
            <w:tcW w:w="4962" w:type="dxa"/>
          </w:tcPr>
          <w:p w:rsidR="008F5A9E" w:rsidRPr="008F5A9E" w:rsidRDefault="00496873" w:rsidP="00F6505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SVEUČILIŠTE JURJA DOBRILE U PULI</w:t>
            </w:r>
            <w:r w:rsidR="008F5A9E" w:rsidRPr="008F5A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prirodnih znanosti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014B0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 Puli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- </w:t>
            </w:r>
            <w:r w:rsidR="008F5A9E" w:rsidRPr="008F5A9E">
              <w:rPr>
                <w:rFonts w:asciiTheme="majorHAnsi" w:hAnsiTheme="majorHAnsi" w:cstheme="majorHAnsi"/>
                <w:b/>
                <w:sz w:val="18"/>
                <w:szCs w:val="18"/>
              </w:rPr>
              <w:t>nositelj projekta</w:t>
            </w:r>
          </w:p>
          <w:p w:rsidR="008F5A9E" w:rsidRPr="00225A83" w:rsidRDefault="008F5A9E" w:rsidP="00F650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25A83" w:rsidRPr="00702C2B" w:rsidTr="007B62E9">
        <w:trPr>
          <w:trHeight w:val="236"/>
        </w:trPr>
        <w:tc>
          <w:tcPr>
            <w:tcW w:w="562" w:type="dxa"/>
          </w:tcPr>
          <w:p w:rsidR="00225A83" w:rsidRDefault="001C143D" w:rsidP="00CA01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="00225A8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:rsidR="00225A83" w:rsidRPr="001D6958" w:rsidRDefault="00225A83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Aquamon</w:t>
            </w:r>
          </w:p>
        </w:tc>
        <w:tc>
          <w:tcPr>
            <w:tcW w:w="1984" w:type="dxa"/>
          </w:tcPr>
          <w:p w:rsidR="00225A83" w:rsidRPr="001D6958" w:rsidRDefault="00225A83" w:rsidP="00CA01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Interreg Italija - Hrvatska</w:t>
            </w:r>
          </w:p>
        </w:tc>
        <w:tc>
          <w:tcPr>
            <w:tcW w:w="1276" w:type="dxa"/>
          </w:tcPr>
          <w:p w:rsidR="00225A83" w:rsidRDefault="00225A83" w:rsidP="00CA01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2023. – 2026.</w:t>
            </w:r>
          </w:p>
        </w:tc>
        <w:tc>
          <w:tcPr>
            <w:tcW w:w="1417" w:type="dxa"/>
          </w:tcPr>
          <w:p w:rsidR="00225A83" w:rsidRPr="001D6958" w:rsidRDefault="00225A83" w:rsidP="00CA01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1.364.601,45 EUR</w:t>
            </w:r>
          </w:p>
        </w:tc>
        <w:tc>
          <w:tcPr>
            <w:tcW w:w="4962" w:type="dxa"/>
          </w:tcPr>
          <w:p w:rsidR="00225A83" w:rsidRPr="00607A7F" w:rsidRDefault="00496873" w:rsidP="00CA011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SVEUČILIŠTE JURJA DOBRILE U PULI, </w:t>
            </w:r>
            <w:r w:rsidR="00225A83"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prirodnih znanosti</w:t>
            </w:r>
            <w:r w:rsidR="00225A83"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014B0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 Puli </w:t>
            </w:r>
            <w:r w:rsidR="00225A83"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- partner</w:t>
            </w:r>
          </w:p>
          <w:p w:rsidR="00225A83" w:rsidRDefault="00225A83" w:rsidP="00CA01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>Nositelj projekta</w:t>
            </w:r>
            <w:r w:rsidR="00496873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 xml:space="preserve"> Općina Medulin</w:t>
            </w:r>
          </w:p>
          <w:p w:rsidR="007B62E9" w:rsidRPr="00225A83" w:rsidRDefault="007B62E9" w:rsidP="00CA011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84082" w:rsidRPr="00702C2B" w:rsidTr="007B62E9">
        <w:trPr>
          <w:trHeight w:val="492"/>
        </w:trPr>
        <w:tc>
          <w:tcPr>
            <w:tcW w:w="562" w:type="dxa"/>
          </w:tcPr>
          <w:p w:rsidR="00784082" w:rsidRPr="00702C2B" w:rsidRDefault="001C143D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9</w:t>
            </w:r>
            <w:r w:rsidR="00784082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.</w:t>
            </w:r>
          </w:p>
        </w:tc>
        <w:tc>
          <w:tcPr>
            <w:tcW w:w="3261" w:type="dxa"/>
          </w:tcPr>
          <w:p w:rsidR="00784082" w:rsidRPr="00702C2B" w:rsidRDefault="00784082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KLIK Pula – Centar za Kompetentno cjeLoživotno razvijanje inovativnih znanja i vještina u seKtoru ugostiteljstva i turizma Pula</w:t>
            </w:r>
          </w:p>
        </w:tc>
        <w:tc>
          <w:tcPr>
            <w:tcW w:w="1984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Operativni program Učinkoviti ljudski resursi 2014. – 2020.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, ESF</w:t>
            </w:r>
          </w:p>
        </w:tc>
        <w:tc>
          <w:tcPr>
            <w:tcW w:w="1276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2020. – 2023.</w:t>
            </w:r>
          </w:p>
        </w:tc>
        <w:tc>
          <w:tcPr>
            <w:tcW w:w="1417" w:type="dxa"/>
          </w:tcPr>
          <w:p w:rsidR="00784082" w:rsidRPr="00702C2B" w:rsidRDefault="007B46A5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5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931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659.01 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EUR</w:t>
            </w:r>
          </w:p>
        </w:tc>
        <w:tc>
          <w:tcPr>
            <w:tcW w:w="4962" w:type="dxa"/>
          </w:tcPr>
          <w:p w:rsidR="00496873" w:rsidRPr="00607A7F" w:rsidRDefault="00496873" w:rsidP="0049687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SVEUČILIŠTE JURJA DOBRILE U PULI,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ekonomije i turizma “Dr. Mijo Mirković”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- partner</w:t>
            </w:r>
          </w:p>
          <w:p w:rsidR="00784082" w:rsidRPr="00225A83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Nositelj projekta</w:t>
            </w:r>
            <w:r w:rsidR="0049687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:</w:t>
            </w:r>
            <w:r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Škola za turizam, ugostiteljstvo i trgovinu Pula</w:t>
            </w:r>
          </w:p>
        </w:tc>
      </w:tr>
      <w:tr w:rsidR="00225A83" w:rsidRPr="00702C2B" w:rsidTr="007B62E9">
        <w:trPr>
          <w:trHeight w:val="236"/>
        </w:trPr>
        <w:tc>
          <w:tcPr>
            <w:tcW w:w="562" w:type="dxa"/>
          </w:tcPr>
          <w:p w:rsidR="00225A83" w:rsidRPr="001D6958" w:rsidRDefault="00225A83" w:rsidP="002A4E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</w:t>
            </w:r>
            <w:r w:rsidR="001C143D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:rsidR="00225A83" w:rsidRPr="00702C2B" w:rsidRDefault="00225A83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D6958">
              <w:rPr>
                <w:rFonts w:asciiTheme="majorHAnsi" w:hAnsiTheme="majorHAnsi" w:cstheme="majorHAnsi"/>
                <w:b/>
                <w:sz w:val="18"/>
                <w:szCs w:val="18"/>
              </w:rPr>
              <w:t>„AdriPromTour“ - Valorization of Adriatic cultural and natural heritage through strengthening of visibility and touristic promotion/ Valorizacija jadranske kulturne i prirodne baštine kroz jačanje vidljivosti i turističke promocije</w:t>
            </w:r>
          </w:p>
        </w:tc>
        <w:tc>
          <w:tcPr>
            <w:tcW w:w="1984" w:type="dxa"/>
          </w:tcPr>
          <w:p w:rsidR="00225A83" w:rsidRPr="00702C2B" w:rsidRDefault="00225A83" w:rsidP="002A4E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D6958">
              <w:rPr>
                <w:rFonts w:asciiTheme="majorHAnsi" w:hAnsiTheme="majorHAnsi" w:cstheme="majorHAnsi"/>
                <w:sz w:val="18"/>
                <w:szCs w:val="18"/>
              </w:rPr>
              <w:t>INTERREG V-A Italija – Hrvatska 2014.-2020.</w:t>
            </w:r>
          </w:p>
        </w:tc>
        <w:tc>
          <w:tcPr>
            <w:tcW w:w="1276" w:type="dxa"/>
          </w:tcPr>
          <w:p w:rsidR="00225A83" w:rsidRPr="00702C2B" w:rsidRDefault="00225A83" w:rsidP="002A4E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2022. – 2023.</w:t>
            </w:r>
          </w:p>
        </w:tc>
        <w:tc>
          <w:tcPr>
            <w:tcW w:w="1417" w:type="dxa"/>
          </w:tcPr>
          <w:p w:rsidR="00225A83" w:rsidRPr="00702C2B" w:rsidRDefault="00225A83" w:rsidP="002A4E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D6958">
              <w:rPr>
                <w:rFonts w:asciiTheme="majorHAnsi" w:hAnsiTheme="majorHAnsi" w:cstheme="majorHAnsi"/>
                <w:sz w:val="18"/>
                <w:szCs w:val="18"/>
              </w:rPr>
              <w:t xml:space="preserve">590.000,00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EUR</w:t>
            </w:r>
          </w:p>
        </w:tc>
        <w:tc>
          <w:tcPr>
            <w:tcW w:w="4962" w:type="dxa"/>
          </w:tcPr>
          <w:p w:rsidR="00496873" w:rsidRPr="00607A7F" w:rsidRDefault="00496873" w:rsidP="0049687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SVEUČILIŠTE JURJA DOBRILE U PULI,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ekonomije i turizma “Dr. Mijo Mirković”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- partner</w:t>
            </w:r>
          </w:p>
          <w:p w:rsidR="00225A83" w:rsidRPr="00225A83" w:rsidRDefault="00225A83" w:rsidP="002A4E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 xml:space="preserve">Nositelj projekta: Primorsko-goranska županija </w:t>
            </w:r>
          </w:p>
        </w:tc>
      </w:tr>
      <w:tr w:rsidR="008F5A9E" w:rsidRPr="00702C2B" w:rsidTr="007B62E9">
        <w:trPr>
          <w:trHeight w:val="236"/>
        </w:trPr>
        <w:tc>
          <w:tcPr>
            <w:tcW w:w="562" w:type="dxa"/>
          </w:tcPr>
          <w:p w:rsidR="008F5A9E" w:rsidRDefault="008F5A9E" w:rsidP="00D140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1C143D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:rsidR="008F5A9E" w:rsidRDefault="008F5A9E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16687">
              <w:rPr>
                <w:rFonts w:asciiTheme="majorHAnsi" w:hAnsiTheme="majorHAnsi" w:cstheme="majorHAnsi"/>
                <w:b/>
                <w:sz w:val="18"/>
                <w:szCs w:val="18"/>
              </w:rPr>
              <w:t>MI (migracijski izazovi) - jučer, danas, sutra</w:t>
            </w:r>
          </w:p>
        </w:tc>
        <w:tc>
          <w:tcPr>
            <w:tcW w:w="1984" w:type="dxa"/>
          </w:tcPr>
          <w:p w:rsidR="008F5A9E" w:rsidRPr="001D6958" w:rsidRDefault="008F5A9E" w:rsidP="00D140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Operativni program Učinkoviti ljudski resursi 2014-2020, ESF</w:t>
            </w:r>
          </w:p>
        </w:tc>
        <w:tc>
          <w:tcPr>
            <w:tcW w:w="1276" w:type="dxa"/>
          </w:tcPr>
          <w:p w:rsidR="008F5A9E" w:rsidRDefault="008F5A9E" w:rsidP="00D140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2020. – 2023. </w:t>
            </w:r>
          </w:p>
        </w:tc>
        <w:tc>
          <w:tcPr>
            <w:tcW w:w="1417" w:type="dxa"/>
          </w:tcPr>
          <w:p w:rsidR="008F5A9E" w:rsidRPr="001D6958" w:rsidRDefault="008F5A9E" w:rsidP="00D140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B6FC1">
              <w:rPr>
                <w:rFonts w:asciiTheme="majorHAnsi" w:hAnsiTheme="majorHAnsi" w:cstheme="majorHAnsi"/>
                <w:sz w:val="18"/>
                <w:szCs w:val="18"/>
              </w:rPr>
              <w:t>472.807,36 EUR</w:t>
            </w:r>
          </w:p>
        </w:tc>
        <w:tc>
          <w:tcPr>
            <w:tcW w:w="4962" w:type="dxa"/>
          </w:tcPr>
          <w:p w:rsidR="00496873" w:rsidRDefault="00496873" w:rsidP="0049687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SVEUČILIŠTE JURJA DOBRILE U PULI,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ekonomije i turizma “Dr. Mijo Mirković”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711B8E">
              <w:rPr>
                <w:rFonts w:asciiTheme="majorHAnsi" w:hAnsiTheme="majorHAnsi" w:cstheme="majorHAnsi"/>
                <w:b/>
                <w:sz w:val="18"/>
                <w:szCs w:val="18"/>
              </w:rPr>
              <w:t>–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partner</w:t>
            </w:r>
          </w:p>
          <w:p w:rsidR="00711B8E" w:rsidRPr="00711B8E" w:rsidRDefault="00711B8E" w:rsidP="0049687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11B8E">
              <w:rPr>
                <w:rFonts w:asciiTheme="majorHAnsi" w:hAnsiTheme="majorHAnsi" w:cstheme="majorHAnsi"/>
                <w:sz w:val="18"/>
                <w:szCs w:val="18"/>
              </w:rPr>
              <w:t xml:space="preserve">Nositelj projekta: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Udruga mladih i Alumni FET Pula</w:t>
            </w:r>
          </w:p>
          <w:p w:rsidR="008F5A9E" w:rsidRPr="00225A83" w:rsidRDefault="008F5A9E" w:rsidP="00D1405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25A83" w:rsidRPr="00702C2B" w:rsidTr="007B62E9">
        <w:trPr>
          <w:trHeight w:val="492"/>
        </w:trPr>
        <w:tc>
          <w:tcPr>
            <w:tcW w:w="562" w:type="dxa"/>
          </w:tcPr>
          <w:p w:rsidR="00225A83" w:rsidRPr="00702C2B" w:rsidRDefault="001C143D" w:rsidP="00681C09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  <w:t>12</w:t>
            </w:r>
            <w:r w:rsidR="00225A83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  <w:t>.</w:t>
            </w:r>
          </w:p>
        </w:tc>
        <w:tc>
          <w:tcPr>
            <w:tcW w:w="3261" w:type="dxa"/>
          </w:tcPr>
          <w:p w:rsidR="00225A83" w:rsidRDefault="00225A83" w:rsidP="007B62E9">
            <w:pPr>
              <w:jc w:val="center"/>
              <w:rPr>
                <w:rStyle w:val="fontstyle01"/>
                <w:rFonts w:asciiTheme="majorHAnsi" w:hAnsiTheme="majorHAnsi" w:cstheme="majorHAnsi"/>
                <w:b/>
                <w:lang w:val="hr-HR"/>
              </w:rPr>
            </w:pPr>
            <w:r w:rsidRPr="0030614D">
              <w:rPr>
                <w:rStyle w:val="fontstyle01"/>
                <w:rFonts w:asciiTheme="majorHAnsi" w:hAnsiTheme="majorHAnsi" w:cstheme="majorHAnsi"/>
                <w:b/>
                <w:lang w:val="hr-HR"/>
              </w:rPr>
              <w:t>Integrirani sustav uzgoja alternativnih vrsta školjkaša u uvjetima klimatskih promjena</w:t>
            </w:r>
          </w:p>
        </w:tc>
        <w:tc>
          <w:tcPr>
            <w:tcW w:w="1984" w:type="dxa"/>
          </w:tcPr>
          <w:p w:rsidR="00225A83" w:rsidRPr="00702C2B" w:rsidRDefault="00225A83" w:rsidP="00681C09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  <w:t>Operativni program Konkurentnost i kohezija 2014.-2020., ERDF</w:t>
            </w:r>
          </w:p>
        </w:tc>
        <w:tc>
          <w:tcPr>
            <w:tcW w:w="1276" w:type="dxa"/>
          </w:tcPr>
          <w:p w:rsidR="00225A83" w:rsidRDefault="00225A83" w:rsidP="00681C09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2020. - 2023. </w:t>
            </w:r>
          </w:p>
          <w:p w:rsidR="00225A83" w:rsidRDefault="00225A83" w:rsidP="00681C09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</w:tc>
        <w:tc>
          <w:tcPr>
            <w:tcW w:w="1417" w:type="dxa"/>
          </w:tcPr>
          <w:p w:rsidR="00225A83" w:rsidRDefault="00225A83" w:rsidP="00681C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454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303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 xml:space="preserve">28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EUR</w:t>
            </w:r>
          </w:p>
        </w:tc>
        <w:tc>
          <w:tcPr>
            <w:tcW w:w="4962" w:type="dxa"/>
          </w:tcPr>
          <w:p w:rsidR="00711B8E" w:rsidRPr="00607A7F" w:rsidRDefault="00711B8E" w:rsidP="00711B8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SVEUČILIŠTE JURJA DOBRILE U PULI,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prirodnih znanosti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014B0B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 Puli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- partner</w:t>
            </w:r>
          </w:p>
          <w:p w:rsidR="00225A83" w:rsidRPr="00225A83" w:rsidRDefault="00225A83" w:rsidP="00681C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>Nositelj projekta</w:t>
            </w:r>
            <w:r w:rsidR="00496873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>Prehrambeno-biotehnološki fakultet Sveučilišta u Zagrebu</w:t>
            </w:r>
          </w:p>
        </w:tc>
      </w:tr>
      <w:tr w:rsidR="007B5386" w:rsidRPr="00702C2B" w:rsidTr="007B62E9">
        <w:trPr>
          <w:trHeight w:val="492"/>
        </w:trPr>
        <w:tc>
          <w:tcPr>
            <w:tcW w:w="562" w:type="dxa"/>
          </w:tcPr>
          <w:p w:rsidR="007B5386" w:rsidRDefault="007B5386" w:rsidP="007B5386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  <w:t>13.</w:t>
            </w:r>
          </w:p>
        </w:tc>
        <w:tc>
          <w:tcPr>
            <w:tcW w:w="3261" w:type="dxa"/>
          </w:tcPr>
          <w:p w:rsidR="007B5386" w:rsidRPr="00702C2B" w:rsidRDefault="007B5386" w:rsidP="007B5386">
            <w:pPr>
              <w:jc w:val="center"/>
              <w:rPr>
                <w:rStyle w:val="fontstyle01"/>
                <w:rFonts w:asciiTheme="majorHAnsi" w:hAnsiTheme="majorHAnsi" w:cstheme="majorHAnsi"/>
                <w:b/>
                <w:lang w:val="hr-HR"/>
              </w:rPr>
            </w:pPr>
            <w:r>
              <w:rPr>
                <w:rStyle w:val="fontstyle01"/>
                <w:rFonts w:asciiTheme="majorHAnsi" w:hAnsiTheme="majorHAnsi" w:cstheme="majorHAnsi"/>
                <w:b/>
                <w:lang w:val="hr-HR"/>
              </w:rPr>
              <w:t>Istraživanje i razvoj pametne metode za personaliziranu prevenciju temeljem genetske procjene rizika oboljenja od karcinoma</w:t>
            </w:r>
          </w:p>
        </w:tc>
        <w:tc>
          <w:tcPr>
            <w:tcW w:w="1984" w:type="dxa"/>
          </w:tcPr>
          <w:p w:rsidR="007B5386" w:rsidRPr="00702C2B" w:rsidRDefault="007B5386" w:rsidP="007B5386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  <w:t>Operativni program Konkurentnost i kohezija 2014.-2020., ERDF</w:t>
            </w:r>
          </w:p>
        </w:tc>
        <w:tc>
          <w:tcPr>
            <w:tcW w:w="1276" w:type="dxa"/>
          </w:tcPr>
          <w:p w:rsidR="007B5386" w:rsidRPr="00702C2B" w:rsidRDefault="007B5386" w:rsidP="007B5386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2020. – 2023.</w:t>
            </w:r>
          </w:p>
        </w:tc>
        <w:tc>
          <w:tcPr>
            <w:tcW w:w="1417" w:type="dxa"/>
          </w:tcPr>
          <w:p w:rsidR="007B5386" w:rsidRPr="00702C2B" w:rsidRDefault="007B5386" w:rsidP="007B53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495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728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 xml:space="preserve">65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EUR</w:t>
            </w:r>
          </w:p>
        </w:tc>
        <w:tc>
          <w:tcPr>
            <w:tcW w:w="4962" w:type="dxa"/>
          </w:tcPr>
          <w:p w:rsidR="007B5386" w:rsidRPr="00607A7F" w:rsidRDefault="007B5386" w:rsidP="007B538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SVEUČILIŠTE JURJA DOBRILE U PULI, Medicinski fakultet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u Puli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- partner</w:t>
            </w:r>
          </w:p>
          <w:p w:rsidR="007B5386" w:rsidRPr="00225A83" w:rsidRDefault="007B5386" w:rsidP="007B53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>ositelj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projekta:</w:t>
            </w: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 xml:space="preserve"> Geneplanet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d.o.o.</w:t>
            </w:r>
          </w:p>
        </w:tc>
      </w:tr>
      <w:tr w:rsidR="00784082" w:rsidRPr="00702C2B" w:rsidTr="007B62E9">
        <w:trPr>
          <w:trHeight w:val="492"/>
        </w:trPr>
        <w:tc>
          <w:tcPr>
            <w:tcW w:w="562" w:type="dxa"/>
          </w:tcPr>
          <w:p w:rsidR="00784082" w:rsidRPr="00702C2B" w:rsidRDefault="001C143D" w:rsidP="00784082">
            <w:p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  <w:t>1</w:t>
            </w:r>
            <w:r w:rsidR="007B5386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  <w:t>4.</w:t>
            </w:r>
          </w:p>
        </w:tc>
        <w:tc>
          <w:tcPr>
            <w:tcW w:w="3261" w:type="dxa"/>
          </w:tcPr>
          <w:p w:rsidR="00784082" w:rsidRPr="00702C2B" w:rsidRDefault="00784082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Style w:val="fontstyle01"/>
                <w:rFonts w:asciiTheme="majorHAnsi" w:hAnsiTheme="majorHAnsi" w:cstheme="majorHAnsi"/>
                <w:b/>
                <w:lang w:val="hr-HR"/>
              </w:rPr>
              <w:t>SUN IoT – SUNSAFE Internet of things</w:t>
            </w:r>
          </w:p>
        </w:tc>
        <w:tc>
          <w:tcPr>
            <w:tcW w:w="1984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hr-HR"/>
              </w:rPr>
              <w:t>Operativni program Konkurentnost i kohezija 2014.-2020., ERDF</w:t>
            </w:r>
          </w:p>
        </w:tc>
        <w:tc>
          <w:tcPr>
            <w:tcW w:w="1276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2021. – 2023.</w:t>
            </w:r>
          </w:p>
        </w:tc>
        <w:tc>
          <w:tcPr>
            <w:tcW w:w="1417" w:type="dxa"/>
          </w:tcPr>
          <w:p w:rsidR="00784082" w:rsidRPr="00702C2B" w:rsidRDefault="007B46A5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426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574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 xml:space="preserve">66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EUR</w:t>
            </w:r>
          </w:p>
        </w:tc>
        <w:tc>
          <w:tcPr>
            <w:tcW w:w="4962" w:type="dxa"/>
          </w:tcPr>
          <w:p w:rsidR="00711B8E" w:rsidRPr="008F5A9E" w:rsidRDefault="00711B8E" w:rsidP="00711B8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SVEUČILIŠTE JURJA DOBRILE U PULI,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informatike u Puli</w:t>
            </w:r>
          </w:p>
          <w:p w:rsidR="005233CD" w:rsidRPr="008F5A9E" w:rsidRDefault="00C7096B" w:rsidP="0078408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F5A9E">
              <w:rPr>
                <w:rFonts w:asciiTheme="majorHAnsi" w:hAnsiTheme="majorHAnsi" w:cstheme="majorHAnsi"/>
                <w:b/>
                <w:sz w:val="18"/>
                <w:szCs w:val="18"/>
              </w:rPr>
              <w:t>– partner</w:t>
            </w:r>
          </w:p>
          <w:p w:rsidR="00784082" w:rsidRPr="00225A83" w:rsidRDefault="007B62E9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Nositelj projekta:</w:t>
            </w:r>
            <w:r w:rsidR="00784082" w:rsidRPr="00225A83">
              <w:rPr>
                <w:rFonts w:asciiTheme="majorHAnsi" w:hAnsiTheme="majorHAnsi" w:cstheme="majorHAnsi"/>
                <w:sz w:val="18"/>
                <w:szCs w:val="18"/>
              </w:rPr>
              <w:t xml:space="preserve"> Penta d.o.o. </w:t>
            </w:r>
          </w:p>
        </w:tc>
      </w:tr>
      <w:tr w:rsidR="00225A83" w:rsidRPr="00702C2B" w:rsidTr="007B62E9">
        <w:trPr>
          <w:trHeight w:val="236"/>
        </w:trPr>
        <w:tc>
          <w:tcPr>
            <w:tcW w:w="562" w:type="dxa"/>
          </w:tcPr>
          <w:p w:rsidR="00225A83" w:rsidRDefault="00225A83" w:rsidP="0042100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7B5386">
              <w:rPr>
                <w:rFonts w:asciiTheme="majorHAnsi" w:hAnsiTheme="majorHAnsi" w:cstheme="majorHAnsi"/>
                <w:sz w:val="18"/>
                <w:szCs w:val="18"/>
              </w:rPr>
              <w:t>5.</w:t>
            </w:r>
          </w:p>
        </w:tc>
        <w:tc>
          <w:tcPr>
            <w:tcW w:w="3261" w:type="dxa"/>
          </w:tcPr>
          <w:p w:rsidR="00225A83" w:rsidRPr="001D6958" w:rsidRDefault="00225A83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HKO E4</w:t>
            </w:r>
          </w:p>
        </w:tc>
        <w:tc>
          <w:tcPr>
            <w:tcW w:w="1984" w:type="dxa"/>
          </w:tcPr>
          <w:p w:rsidR="00225A83" w:rsidRPr="001D6958" w:rsidRDefault="00225A83" w:rsidP="0042100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Operativni program Učinkoviti ljudski resursi 2014-2020, ESF</w:t>
            </w:r>
          </w:p>
        </w:tc>
        <w:tc>
          <w:tcPr>
            <w:tcW w:w="1276" w:type="dxa"/>
          </w:tcPr>
          <w:p w:rsidR="00225A83" w:rsidRDefault="00225A83" w:rsidP="0042100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2019. – 2022.</w:t>
            </w:r>
          </w:p>
        </w:tc>
        <w:tc>
          <w:tcPr>
            <w:tcW w:w="1417" w:type="dxa"/>
          </w:tcPr>
          <w:p w:rsidR="00225A83" w:rsidRPr="001D6958" w:rsidRDefault="00225A83" w:rsidP="0042100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530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>103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7B46A5">
              <w:rPr>
                <w:rFonts w:asciiTheme="majorHAnsi" w:hAnsiTheme="majorHAnsi" w:cstheme="majorHAnsi"/>
                <w:sz w:val="18"/>
                <w:szCs w:val="18"/>
              </w:rPr>
              <w:t xml:space="preserve">92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EUR</w:t>
            </w:r>
          </w:p>
        </w:tc>
        <w:tc>
          <w:tcPr>
            <w:tcW w:w="4962" w:type="dxa"/>
          </w:tcPr>
          <w:p w:rsidR="00496873" w:rsidRPr="00607A7F" w:rsidRDefault="00496873" w:rsidP="0049687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SVEUČILIŠTE JURJA DOBRILE U PULI,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ekonomije i turizma “Dr. Mijo Mirković”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- partner</w:t>
            </w:r>
          </w:p>
          <w:p w:rsidR="00225A83" w:rsidRDefault="00225A83" w:rsidP="0042100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>Nositelj projekta Sveučilište u Splitu, Ekonomski fakultet</w:t>
            </w:r>
          </w:p>
          <w:p w:rsidR="007B62E9" w:rsidRPr="00225A83" w:rsidRDefault="007B62E9" w:rsidP="0042100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B5386" w:rsidRPr="00702C2B" w:rsidTr="007B62E9">
        <w:trPr>
          <w:trHeight w:val="236"/>
        </w:trPr>
        <w:tc>
          <w:tcPr>
            <w:tcW w:w="562" w:type="dxa"/>
          </w:tcPr>
          <w:p w:rsidR="007B5386" w:rsidRDefault="007B5386" w:rsidP="007B53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16.</w:t>
            </w:r>
          </w:p>
        </w:tc>
        <w:tc>
          <w:tcPr>
            <w:tcW w:w="3261" w:type="dxa"/>
          </w:tcPr>
          <w:p w:rsidR="007B5386" w:rsidRPr="00702C2B" w:rsidRDefault="007B5386" w:rsidP="007B538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</w:rPr>
              <w:t>ATLAS - Adriatic Cultural Tourism Laboratories</w:t>
            </w:r>
          </w:p>
        </w:tc>
        <w:tc>
          <w:tcPr>
            <w:tcW w:w="1984" w:type="dxa"/>
          </w:tcPr>
          <w:p w:rsidR="007B5386" w:rsidRPr="00702C2B" w:rsidRDefault="007B5386" w:rsidP="007B5386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>The Italy – Croatia 2014 – 2020 CBC Programme</w:t>
            </w:r>
          </w:p>
        </w:tc>
        <w:tc>
          <w:tcPr>
            <w:tcW w:w="1276" w:type="dxa"/>
          </w:tcPr>
          <w:p w:rsidR="007B5386" w:rsidRPr="00702C2B" w:rsidRDefault="007B5386" w:rsidP="007B5386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>2018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 xml:space="preserve"> 2019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7B5386" w:rsidRPr="00702C2B" w:rsidRDefault="007B5386" w:rsidP="007B5386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>964.933 EUR</w:t>
            </w:r>
          </w:p>
        </w:tc>
        <w:tc>
          <w:tcPr>
            <w:tcW w:w="4962" w:type="dxa"/>
          </w:tcPr>
          <w:p w:rsidR="007B5386" w:rsidRPr="00607A7F" w:rsidRDefault="007B5386" w:rsidP="007B538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SVEUČILIŠTE JURJA DOBRILE U PULI,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ekonomije i turizma “Dr. Mijo Mirković”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- partner</w:t>
            </w:r>
          </w:p>
          <w:p w:rsidR="007B5386" w:rsidRDefault="007B5386" w:rsidP="007B538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>Nositelj projekta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>Friuli Innovazione iz Udina</w:t>
            </w:r>
          </w:p>
          <w:p w:rsidR="007B5386" w:rsidRPr="00225A83" w:rsidRDefault="007B5386" w:rsidP="007B538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84082" w:rsidRPr="00702C2B" w:rsidTr="007B62E9">
        <w:trPr>
          <w:trHeight w:val="492"/>
        </w:trPr>
        <w:tc>
          <w:tcPr>
            <w:tcW w:w="562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1</w:t>
            </w:r>
            <w:r w:rsidR="007B5386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7.</w:t>
            </w:r>
            <w:bookmarkStart w:id="0" w:name="_GoBack"/>
            <w:bookmarkEnd w:id="0"/>
          </w:p>
        </w:tc>
        <w:tc>
          <w:tcPr>
            <w:tcW w:w="3261" w:type="dxa"/>
          </w:tcPr>
          <w:p w:rsidR="00784082" w:rsidRPr="00702C2B" w:rsidRDefault="00784082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DA-SPACE – Open Innovation to Raise Entrepreneurship Skills and Public Private Partnership in Danube Region</w:t>
            </w:r>
          </w:p>
        </w:tc>
        <w:tc>
          <w:tcPr>
            <w:tcW w:w="1984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Interreg Danube Transnational Programme</w:t>
            </w:r>
          </w:p>
        </w:tc>
        <w:tc>
          <w:tcPr>
            <w:tcW w:w="1276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2017. – 2019. </w:t>
            </w:r>
          </w:p>
        </w:tc>
        <w:tc>
          <w:tcPr>
            <w:tcW w:w="1417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1.787.166,50 EUR</w:t>
            </w:r>
          </w:p>
        </w:tc>
        <w:tc>
          <w:tcPr>
            <w:tcW w:w="4962" w:type="dxa"/>
          </w:tcPr>
          <w:p w:rsidR="008F5A9E" w:rsidRPr="008F5A9E" w:rsidRDefault="00496873" w:rsidP="00784082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SVEUČILIŠTE JURJA DOBRILE U PULI</w:t>
            </w:r>
            <w:r w:rsidR="00C7096B" w:rsidRPr="008F5A9E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 xml:space="preserve"> – partner</w:t>
            </w:r>
          </w:p>
          <w:p w:rsidR="005233CD" w:rsidRPr="00225A83" w:rsidRDefault="008F5A9E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N</w:t>
            </w:r>
            <w:r w:rsidR="00C7096B"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ositelj projekt</w:t>
            </w:r>
            <w:r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a</w:t>
            </w:r>
            <w:r w:rsidR="0049687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: </w:t>
            </w:r>
            <w:r w:rsidR="00C7096B" w:rsidRPr="00225A83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>Grad Ulm</w:t>
            </w:r>
          </w:p>
          <w:p w:rsidR="00784082" w:rsidRPr="00225A83" w:rsidRDefault="00784082" w:rsidP="00784082">
            <w:pPr>
              <w:rPr>
                <w:rFonts w:asciiTheme="majorHAnsi" w:hAnsiTheme="majorHAnsi" w:cstheme="majorHAnsi"/>
                <w:sz w:val="18"/>
                <w:szCs w:val="18"/>
                <w:lang w:val="hr-HR"/>
              </w:rPr>
            </w:pPr>
          </w:p>
        </w:tc>
      </w:tr>
      <w:tr w:rsidR="00784082" w:rsidRPr="00702C2B" w:rsidTr="007B62E9">
        <w:trPr>
          <w:trHeight w:val="492"/>
        </w:trPr>
        <w:tc>
          <w:tcPr>
            <w:tcW w:w="562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1C143D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:rsidR="00784082" w:rsidRPr="00702C2B" w:rsidRDefault="00784082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</w:rPr>
              <w:t>Smart Network and Sustainable Innovation Cluster to Increase RDI Competitivenesss of SMEs in the Adriatic –</w:t>
            </w: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02C2B">
              <w:rPr>
                <w:rFonts w:asciiTheme="majorHAnsi" w:hAnsiTheme="majorHAnsi" w:cstheme="majorHAnsi"/>
                <w:b/>
                <w:sz w:val="18"/>
                <w:szCs w:val="18"/>
              </w:rPr>
              <w:t>SMART INNO</w:t>
            </w:r>
          </w:p>
        </w:tc>
        <w:tc>
          <w:tcPr>
            <w:tcW w:w="1984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>IPA CBC Adriatic</w:t>
            </w:r>
          </w:p>
        </w:tc>
        <w:tc>
          <w:tcPr>
            <w:tcW w:w="1276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>2013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 xml:space="preserve"> 2016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>5.046.560,64 EUR</w:t>
            </w:r>
          </w:p>
        </w:tc>
        <w:tc>
          <w:tcPr>
            <w:tcW w:w="4962" w:type="dxa"/>
          </w:tcPr>
          <w:p w:rsidR="00496873" w:rsidRPr="00607A7F" w:rsidRDefault="00496873" w:rsidP="00496873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SVEUČILIŠTE JURJA DOBRILE U PULI, 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akultet ekonomije i turizma “Dr. Mijo Mirković”</w:t>
            </w:r>
            <w:r w:rsidRPr="00607A7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- partner</w:t>
            </w:r>
          </w:p>
          <w:p w:rsidR="00784082" w:rsidRPr="00225A83" w:rsidRDefault="00784082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>Nositelj projekta</w:t>
            </w:r>
            <w:r w:rsidR="00496873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5A83">
              <w:rPr>
                <w:rFonts w:asciiTheme="majorHAnsi" w:hAnsiTheme="majorHAnsi" w:cstheme="majorHAnsi"/>
                <w:sz w:val="18"/>
                <w:szCs w:val="18"/>
              </w:rPr>
              <w:t xml:space="preserve"> Provinicia di Rimini</w:t>
            </w:r>
          </w:p>
        </w:tc>
      </w:tr>
      <w:tr w:rsidR="00784082" w:rsidRPr="00702C2B" w:rsidTr="007B62E9">
        <w:trPr>
          <w:trHeight w:val="236"/>
        </w:trPr>
        <w:tc>
          <w:tcPr>
            <w:tcW w:w="562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1C143D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:rsidR="00784082" w:rsidRPr="00702C2B" w:rsidRDefault="00784082" w:rsidP="007B62E9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b/>
                <w:sz w:val="18"/>
                <w:szCs w:val="18"/>
              </w:rPr>
              <w:t>Adriatic fortresses and military areas – ADRIFORT</w:t>
            </w:r>
          </w:p>
        </w:tc>
        <w:tc>
          <w:tcPr>
            <w:tcW w:w="1984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 xml:space="preserve">IPA </w:t>
            </w:r>
            <w:r w:rsidR="00F06E1B">
              <w:rPr>
                <w:rFonts w:asciiTheme="majorHAnsi" w:hAnsiTheme="majorHAnsi" w:cstheme="majorHAnsi"/>
                <w:sz w:val="18"/>
                <w:szCs w:val="18"/>
              </w:rPr>
              <w:t xml:space="preserve">CBC </w:t>
            </w: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>Adriatic</w:t>
            </w:r>
          </w:p>
        </w:tc>
        <w:tc>
          <w:tcPr>
            <w:tcW w:w="1276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>2012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–</w:t>
            </w: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 xml:space="preserve"> 2015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784082" w:rsidRPr="00702C2B" w:rsidRDefault="00784082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02C2B">
              <w:rPr>
                <w:rFonts w:asciiTheme="majorHAnsi" w:hAnsiTheme="majorHAnsi" w:cstheme="majorHAnsi"/>
                <w:sz w:val="18"/>
                <w:szCs w:val="18"/>
              </w:rPr>
              <w:t>2.285.752,00 EUR</w:t>
            </w:r>
          </w:p>
        </w:tc>
        <w:tc>
          <w:tcPr>
            <w:tcW w:w="4962" w:type="dxa"/>
          </w:tcPr>
          <w:p w:rsidR="00784082" w:rsidRDefault="00496873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SVEUČILIŠTE JURJA DOBRILE U PULI</w:t>
            </w:r>
            <w:r w:rsidR="00C7096B" w:rsidRPr="008F5A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7B62E9">
              <w:rPr>
                <w:rFonts w:asciiTheme="majorHAnsi" w:hAnsiTheme="majorHAnsi" w:cstheme="majorHAnsi"/>
                <w:b/>
                <w:sz w:val="18"/>
                <w:szCs w:val="18"/>
              </w:rPr>
              <w:t>–</w:t>
            </w:r>
            <w:r w:rsidR="00C7096B" w:rsidRPr="008F5A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partner</w:t>
            </w:r>
          </w:p>
          <w:p w:rsidR="007B62E9" w:rsidRDefault="007B62E9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B62E9">
              <w:rPr>
                <w:rFonts w:asciiTheme="majorHAnsi" w:hAnsiTheme="majorHAnsi" w:cstheme="majorHAnsi"/>
                <w:sz w:val="18"/>
                <w:szCs w:val="18"/>
              </w:rPr>
              <w:t>Nositelja projekta: Regija Veneto</w:t>
            </w:r>
          </w:p>
          <w:p w:rsidR="007B62E9" w:rsidRPr="007B62E9" w:rsidRDefault="007B62E9" w:rsidP="007840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3D0DD6" w:rsidRDefault="003D0DD6"/>
    <w:sectPr w:rsidR="003D0DD6" w:rsidSect="003D0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Yu Gothic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D6"/>
    <w:rsid w:val="00011BE8"/>
    <w:rsid w:val="00014B0B"/>
    <w:rsid w:val="001C143D"/>
    <w:rsid w:val="001D6958"/>
    <w:rsid w:val="00221831"/>
    <w:rsid w:val="00225A83"/>
    <w:rsid w:val="002D1408"/>
    <w:rsid w:val="002D3A40"/>
    <w:rsid w:val="002D3D47"/>
    <w:rsid w:val="0030614D"/>
    <w:rsid w:val="003D0DD6"/>
    <w:rsid w:val="003E252D"/>
    <w:rsid w:val="00496873"/>
    <w:rsid w:val="004B3672"/>
    <w:rsid w:val="005233CD"/>
    <w:rsid w:val="0053167B"/>
    <w:rsid w:val="00532DEB"/>
    <w:rsid w:val="005542E6"/>
    <w:rsid w:val="00607A7F"/>
    <w:rsid w:val="00613FBF"/>
    <w:rsid w:val="00614D9C"/>
    <w:rsid w:val="00676430"/>
    <w:rsid w:val="006A3064"/>
    <w:rsid w:val="00711B8E"/>
    <w:rsid w:val="00716687"/>
    <w:rsid w:val="0072048C"/>
    <w:rsid w:val="00741E9A"/>
    <w:rsid w:val="00784082"/>
    <w:rsid w:val="007B46A5"/>
    <w:rsid w:val="007B5386"/>
    <w:rsid w:val="007B62E9"/>
    <w:rsid w:val="008F5A9E"/>
    <w:rsid w:val="009729CE"/>
    <w:rsid w:val="00AD69E8"/>
    <w:rsid w:val="00B51602"/>
    <w:rsid w:val="00B672ED"/>
    <w:rsid w:val="00BC602F"/>
    <w:rsid w:val="00C7096B"/>
    <w:rsid w:val="00D31606"/>
    <w:rsid w:val="00D45FFA"/>
    <w:rsid w:val="00D8557C"/>
    <w:rsid w:val="00DE2288"/>
    <w:rsid w:val="00E03536"/>
    <w:rsid w:val="00EA3CC1"/>
    <w:rsid w:val="00EF766C"/>
    <w:rsid w:val="00F06E1B"/>
    <w:rsid w:val="00F641FB"/>
    <w:rsid w:val="00FB6FC1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77808"/>
  <w15:chartTrackingRefBased/>
  <w15:docId w15:val="{592278AD-A4DF-40A6-B2D0-4DF1E0B7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D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D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D0DD6"/>
    <w:rPr>
      <w:rFonts w:ascii="TimesNewRomanPSMT" w:hAnsi="TimesNewRomanPSMT" w:cs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736</Words>
  <Characters>4677</Characters>
  <Application>Microsoft Office Word</Application>
  <DocSecurity>0</DocSecurity>
  <Lines>243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Jurja Dobrile u Puli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mtubic</dc:creator>
  <cp:keywords/>
  <dc:description/>
  <cp:lastModifiedBy>mtubic</cp:lastModifiedBy>
  <cp:revision>6</cp:revision>
  <dcterms:created xsi:type="dcterms:W3CDTF">2023-10-23T10:14:00Z</dcterms:created>
  <dcterms:modified xsi:type="dcterms:W3CDTF">2023-10-23T11:42:00Z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70d6d79d-fcd9-4442-a9d6-6be55793f9c6</vt:lpwstr>
  </property>
</Properties>
</file>