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7" w:type="pct"/>
        <w:tblInd w:w="-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22"/>
        <w:gridCol w:w="7022"/>
        <w:gridCol w:w="9"/>
      </w:tblGrid>
      <w:tr w:rsidR="008739D6" w:rsidRPr="008739D6" w:rsidTr="008739D6">
        <w:trPr>
          <w:trHeight w:val="816"/>
        </w:trPr>
        <w:tc>
          <w:tcPr>
            <w:tcW w:w="500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A50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D6" w:rsidRPr="008739D6" w:rsidRDefault="008739D6" w:rsidP="00B071DB">
            <w:pPr>
              <w:spacing w:after="160" w:line="259" w:lineRule="auto"/>
              <w:jc w:val="center"/>
              <w:rPr>
                <w:rFonts w:eastAsia="Calibri"/>
                <w:b/>
                <w:color w:val="FFFFFF" w:themeColor="background1"/>
                <w:spacing w:val="10"/>
                <w:szCs w:val="22"/>
                <w:lang w:val="en-US" w:eastAsia="en-US"/>
              </w:rPr>
            </w:pPr>
            <w:r w:rsidRPr="008739D6">
              <w:rPr>
                <w:b/>
                <w:bCs/>
                <w:caps/>
                <w:color w:val="FFFFFF" w:themeColor="background1"/>
                <w:szCs w:val="22"/>
              </w:rPr>
              <w:t>POSTUPAK ANALIZE Pokazatelja mobilnosti i međunarodne suradnje</w:t>
            </w:r>
          </w:p>
        </w:tc>
      </w:tr>
      <w:tr w:rsidR="008739D6" w:rsidRPr="008739D6" w:rsidTr="008739D6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hRule="exact" w:val="288"/>
          <w:jc w:val="center"/>
        </w:trPr>
        <w:tc>
          <w:tcPr>
            <w:tcW w:w="499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8739D6" w:rsidRPr="008739D6" w:rsidRDefault="008739D6" w:rsidP="00B071DB">
            <w:pPr>
              <w:pStyle w:val="ListParagraph"/>
              <w:spacing w:after="60" w:line="240" w:lineRule="auto"/>
              <w:ind w:left="-95"/>
              <w:jc w:val="right"/>
              <w:rPr>
                <w:rFonts w:ascii="Times New Roman" w:hAnsi="Times New Roman"/>
                <w:b/>
              </w:rPr>
            </w:pPr>
            <w:hyperlink r:id="rId5" w:history="1">
              <w:r w:rsidRPr="008739D6">
                <w:rPr>
                  <w:rStyle w:val="Hyperlink"/>
                  <w:rFonts w:ascii="Times New Roman" w:hAnsi="Times New Roman"/>
                  <w:spacing w:val="10"/>
                </w:rPr>
                <w:t>natrag u Priručnik</w:t>
              </w:r>
            </w:hyperlink>
            <w:bookmarkStart w:id="0" w:name="_GoBack"/>
            <w:bookmarkEnd w:id="0"/>
          </w:p>
        </w:tc>
      </w:tr>
      <w:tr w:rsidR="008739D6" w:rsidRPr="008739D6" w:rsidTr="008739D6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739D6" w:rsidRPr="008739D6" w:rsidRDefault="008739D6" w:rsidP="00B071DB">
            <w:pPr>
              <w:pStyle w:val="BodyText"/>
              <w:rPr>
                <w:caps/>
                <w:sz w:val="22"/>
                <w:szCs w:val="22"/>
              </w:rPr>
            </w:pPr>
            <w:r w:rsidRPr="008739D6">
              <w:rPr>
                <w:rStyle w:val="FontStyle110"/>
                <w:rFonts w:ascii="Times New Roman" w:hAnsi="Times New Roman" w:cs="Times New Roman"/>
                <w:caps/>
                <w:sz w:val="22"/>
                <w:szCs w:val="22"/>
              </w:rPr>
              <w:t>Cilj POSTUPKA</w:t>
            </w:r>
          </w:p>
        </w:tc>
        <w:tc>
          <w:tcPr>
            <w:tcW w:w="3754" w:type="pct"/>
            <w:tcBorders>
              <w:top w:val="single" w:sz="6" w:space="0" w:color="auto"/>
            </w:tcBorders>
          </w:tcPr>
          <w:p w:rsidR="008739D6" w:rsidRPr="008739D6" w:rsidRDefault="008739D6" w:rsidP="00B071DB">
            <w:pPr>
              <w:pStyle w:val="Style90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8739D6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Cilj analize je utvrditi stanje mobilnosti i međunarodne suradnje Sveučilišta kako bi se na temelju toga planirale aktivnosti regulacije, unaprjeđenja i motivacije obaju područja.</w:t>
            </w:r>
          </w:p>
        </w:tc>
      </w:tr>
      <w:tr w:rsidR="008739D6" w:rsidRPr="008739D6" w:rsidTr="008739D6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8739D6" w:rsidRPr="008739D6" w:rsidRDefault="008739D6" w:rsidP="00B071DB">
            <w:pPr>
              <w:pStyle w:val="Style3"/>
              <w:widowControl/>
              <w:spacing w:line="250" w:lineRule="exact"/>
              <w:jc w:val="left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8739D6">
              <w:rPr>
                <w:rFonts w:ascii="Times New Roman" w:hAnsi="Times New Roman"/>
                <w:b/>
                <w:caps/>
                <w:sz w:val="22"/>
                <w:szCs w:val="22"/>
              </w:rPr>
              <w:t>Opis provedbe postupka</w:t>
            </w:r>
          </w:p>
        </w:tc>
        <w:tc>
          <w:tcPr>
            <w:tcW w:w="3754" w:type="pct"/>
          </w:tcPr>
          <w:p w:rsidR="008739D6" w:rsidRPr="008739D6" w:rsidRDefault="008739D6" w:rsidP="00B071DB">
            <w:pPr>
              <w:tabs>
                <w:tab w:val="left" w:pos="0"/>
              </w:tabs>
              <w:spacing w:line="360" w:lineRule="auto"/>
              <w:ind w:right="74"/>
              <w:jc w:val="both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8739D6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Analizu provodi Ured za međunarodnu suradnju. </w:t>
            </w:r>
          </w:p>
          <w:p w:rsidR="008739D6" w:rsidRPr="008739D6" w:rsidRDefault="008739D6" w:rsidP="00B071DB">
            <w:pPr>
              <w:tabs>
                <w:tab w:val="left" w:pos="0"/>
              </w:tabs>
              <w:spacing w:line="360" w:lineRule="auto"/>
              <w:ind w:right="74"/>
              <w:jc w:val="both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8739D6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Prikupljaju se sljedeći podaci:</w:t>
            </w:r>
          </w:p>
          <w:p w:rsidR="008739D6" w:rsidRPr="008739D6" w:rsidRDefault="008739D6" w:rsidP="008739D6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ind w:right="74"/>
              <w:jc w:val="both"/>
              <w:rPr>
                <w:rFonts w:ascii="Times New Roman" w:hAnsi="Times New Roman"/>
              </w:rPr>
            </w:pPr>
            <w:r w:rsidRPr="008739D6">
              <w:rPr>
                <w:rFonts w:ascii="Times New Roman" w:hAnsi="Times New Roman"/>
              </w:rPr>
              <w:t>broj boravaka nastavnog osoblja Sveučilišta u inozemstvu</w:t>
            </w:r>
          </w:p>
          <w:p w:rsidR="008739D6" w:rsidRPr="008739D6" w:rsidRDefault="008739D6" w:rsidP="008739D6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ind w:right="74"/>
              <w:jc w:val="both"/>
              <w:rPr>
                <w:rFonts w:ascii="Times New Roman" w:hAnsi="Times New Roman"/>
              </w:rPr>
            </w:pPr>
            <w:r w:rsidRPr="008739D6">
              <w:rPr>
                <w:rFonts w:ascii="Times New Roman" w:hAnsi="Times New Roman"/>
              </w:rPr>
              <w:t>broj boravaka inozemnog nastavnog osoblja na Sveučilištu</w:t>
            </w:r>
          </w:p>
          <w:p w:rsidR="008739D6" w:rsidRPr="008739D6" w:rsidRDefault="008739D6" w:rsidP="008739D6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ind w:right="74"/>
              <w:jc w:val="both"/>
              <w:rPr>
                <w:rFonts w:ascii="Times New Roman" w:hAnsi="Times New Roman"/>
              </w:rPr>
            </w:pPr>
            <w:r w:rsidRPr="008739D6">
              <w:rPr>
                <w:rFonts w:ascii="Times New Roman" w:hAnsi="Times New Roman"/>
              </w:rPr>
              <w:t xml:space="preserve">broj boravaka studenata Sveučilišta u inozemstvu </w:t>
            </w:r>
          </w:p>
          <w:p w:rsidR="008739D6" w:rsidRPr="008739D6" w:rsidRDefault="008739D6" w:rsidP="008739D6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ind w:right="74"/>
              <w:jc w:val="both"/>
              <w:rPr>
                <w:rFonts w:ascii="Times New Roman" w:hAnsi="Times New Roman"/>
              </w:rPr>
            </w:pPr>
            <w:r w:rsidRPr="008739D6">
              <w:rPr>
                <w:rFonts w:ascii="Times New Roman" w:hAnsi="Times New Roman"/>
              </w:rPr>
              <w:t xml:space="preserve">broj boravaka inozemnih studenata na Sveučilištu </w:t>
            </w:r>
          </w:p>
          <w:p w:rsidR="008739D6" w:rsidRPr="008739D6" w:rsidRDefault="008739D6" w:rsidP="008739D6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ind w:right="74"/>
              <w:jc w:val="both"/>
              <w:rPr>
                <w:rFonts w:ascii="Times New Roman" w:hAnsi="Times New Roman"/>
              </w:rPr>
            </w:pPr>
            <w:r w:rsidRPr="008739D6">
              <w:rPr>
                <w:rFonts w:ascii="Times New Roman" w:hAnsi="Times New Roman"/>
              </w:rPr>
              <w:t xml:space="preserve">broj boravaka nenastavnog osoblja Sveučilišta u inozemstvu </w:t>
            </w:r>
          </w:p>
          <w:p w:rsidR="008739D6" w:rsidRPr="008739D6" w:rsidRDefault="008739D6" w:rsidP="008739D6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ind w:right="74"/>
              <w:jc w:val="both"/>
              <w:rPr>
                <w:rFonts w:ascii="Times New Roman" w:hAnsi="Times New Roman"/>
              </w:rPr>
            </w:pPr>
            <w:r w:rsidRPr="008739D6">
              <w:rPr>
                <w:rFonts w:ascii="Times New Roman" w:hAnsi="Times New Roman"/>
              </w:rPr>
              <w:t xml:space="preserve">broj boravaka inozemnog nenastavnog osoblja na Sveučilištu </w:t>
            </w:r>
          </w:p>
          <w:p w:rsidR="008739D6" w:rsidRPr="008739D6" w:rsidRDefault="008739D6" w:rsidP="008739D6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ind w:right="74"/>
              <w:jc w:val="both"/>
              <w:rPr>
                <w:rFonts w:ascii="Times New Roman" w:hAnsi="Times New Roman"/>
              </w:rPr>
            </w:pPr>
            <w:r w:rsidRPr="008739D6">
              <w:rPr>
                <w:rFonts w:ascii="Times New Roman" w:hAnsi="Times New Roman"/>
              </w:rPr>
              <w:t>broj međunarodnih partnerstva</w:t>
            </w:r>
          </w:p>
          <w:p w:rsidR="008739D6" w:rsidRPr="008739D6" w:rsidRDefault="008739D6" w:rsidP="008739D6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ind w:right="74"/>
              <w:jc w:val="both"/>
              <w:rPr>
                <w:rFonts w:ascii="Times New Roman" w:hAnsi="Times New Roman"/>
              </w:rPr>
            </w:pPr>
            <w:r w:rsidRPr="008739D6">
              <w:rPr>
                <w:rFonts w:ascii="Times New Roman" w:hAnsi="Times New Roman"/>
              </w:rPr>
              <w:t>broj međunarodnih projekata</w:t>
            </w:r>
          </w:p>
          <w:p w:rsidR="008739D6" w:rsidRPr="008739D6" w:rsidRDefault="008739D6" w:rsidP="008739D6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ind w:right="74"/>
              <w:jc w:val="both"/>
              <w:rPr>
                <w:rFonts w:ascii="Times New Roman" w:hAnsi="Times New Roman"/>
              </w:rPr>
            </w:pPr>
            <w:r w:rsidRPr="008739D6">
              <w:rPr>
                <w:rFonts w:ascii="Times New Roman" w:hAnsi="Times New Roman"/>
              </w:rPr>
              <w:t>broj predmeta koji se mogu izvoditi na nekom od svjetskih jezika</w:t>
            </w:r>
          </w:p>
          <w:p w:rsidR="008739D6" w:rsidRPr="008739D6" w:rsidRDefault="008739D6" w:rsidP="008739D6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ind w:right="74"/>
              <w:jc w:val="both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8739D6">
              <w:rPr>
                <w:rFonts w:ascii="Times New Roman" w:hAnsi="Times New Roman"/>
              </w:rPr>
              <w:t>ostali relevantni podaci</w:t>
            </w:r>
          </w:p>
        </w:tc>
      </w:tr>
      <w:tr w:rsidR="008739D6" w:rsidRPr="008739D6" w:rsidTr="008739D6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8739D6" w:rsidRPr="008739D6" w:rsidRDefault="008739D6" w:rsidP="00B071DB">
            <w:pPr>
              <w:pStyle w:val="Style91"/>
              <w:widowControl/>
              <w:spacing w:line="250" w:lineRule="exact"/>
              <w:rPr>
                <w:rStyle w:val="FontStyle110"/>
                <w:rFonts w:ascii="Times New Roman" w:eastAsia="MS Mincho" w:hAnsi="Times New Roman" w:cs="Times New Roman"/>
                <w:caps/>
                <w:sz w:val="22"/>
                <w:szCs w:val="22"/>
              </w:rPr>
            </w:pPr>
            <w:r w:rsidRPr="008739D6">
              <w:rPr>
                <w:rStyle w:val="FontStyle110"/>
                <w:rFonts w:ascii="Times New Roman" w:eastAsia="MS Mincho" w:hAnsi="Times New Roman" w:cs="Times New Roman"/>
                <w:caps/>
                <w:sz w:val="22"/>
                <w:szCs w:val="22"/>
              </w:rPr>
              <w:t>Dinamika provedbe postupka</w:t>
            </w:r>
          </w:p>
        </w:tc>
        <w:tc>
          <w:tcPr>
            <w:tcW w:w="3754" w:type="pct"/>
            <w:vAlign w:val="center"/>
          </w:tcPr>
          <w:p w:rsidR="008739D6" w:rsidRPr="008739D6" w:rsidRDefault="008739D6" w:rsidP="00B071D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39D6">
              <w:rPr>
                <w:rFonts w:ascii="Times New Roman" w:hAnsi="Times New Roman"/>
              </w:rPr>
              <w:t>Postupak se provodi jednom godišnje.</w:t>
            </w:r>
          </w:p>
        </w:tc>
      </w:tr>
      <w:tr w:rsidR="008739D6" w:rsidRPr="008739D6" w:rsidTr="008739D6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8739D6" w:rsidRPr="008739D6" w:rsidRDefault="008739D6" w:rsidP="00B071DB">
            <w:pPr>
              <w:pStyle w:val="Style67"/>
              <w:ind w:firstLine="0"/>
              <w:rPr>
                <w:rFonts w:ascii="Times New Roman" w:hAnsi="Times New Roman"/>
                <w:b/>
                <w:caps/>
                <w:color w:val="000000"/>
                <w:sz w:val="22"/>
                <w:szCs w:val="22"/>
              </w:rPr>
            </w:pPr>
            <w:r w:rsidRPr="008739D6">
              <w:rPr>
                <w:rFonts w:ascii="Times New Roman" w:hAnsi="Times New Roman"/>
                <w:b/>
                <w:caps/>
                <w:sz w:val="22"/>
                <w:szCs w:val="22"/>
              </w:rPr>
              <w:t>Za postupak odgovoran</w:t>
            </w:r>
          </w:p>
        </w:tc>
        <w:tc>
          <w:tcPr>
            <w:tcW w:w="3754" w:type="pct"/>
            <w:vAlign w:val="center"/>
          </w:tcPr>
          <w:p w:rsidR="008739D6" w:rsidRPr="008739D6" w:rsidRDefault="008739D6" w:rsidP="00B071DB">
            <w:pPr>
              <w:pStyle w:val="Style90"/>
              <w:widowControl/>
              <w:spacing w:line="240" w:lineRule="auto"/>
              <w:ind w:right="6"/>
              <w:jc w:val="left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8739D6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Rektor, nadležni prorektor, Ured za međunarodnu suradnju</w:t>
            </w:r>
          </w:p>
        </w:tc>
      </w:tr>
      <w:tr w:rsidR="008739D6" w:rsidRPr="008739D6" w:rsidTr="008739D6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8739D6" w:rsidRPr="008739D6" w:rsidRDefault="008739D6" w:rsidP="00B071DB">
            <w:pPr>
              <w:pStyle w:val="Style17"/>
              <w:widowControl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8739D6">
              <w:rPr>
                <w:rFonts w:ascii="Times New Roman" w:hAnsi="Times New Roman"/>
                <w:b/>
                <w:caps/>
                <w:sz w:val="22"/>
                <w:szCs w:val="22"/>
              </w:rPr>
              <w:t>Javnost rezultata postupka</w:t>
            </w:r>
          </w:p>
        </w:tc>
        <w:tc>
          <w:tcPr>
            <w:tcW w:w="3754" w:type="pct"/>
            <w:vAlign w:val="center"/>
          </w:tcPr>
          <w:p w:rsidR="008739D6" w:rsidRPr="008739D6" w:rsidRDefault="008739D6" w:rsidP="00B071DB">
            <w:pPr>
              <w:tabs>
                <w:tab w:val="left" w:pos="826"/>
              </w:tabs>
              <w:rPr>
                <w:sz w:val="22"/>
                <w:szCs w:val="22"/>
              </w:rPr>
            </w:pPr>
            <w:r w:rsidRPr="008739D6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Rezultati su dostupni svim unutarnjim i vanjskim dioni</w:t>
            </w:r>
            <w:r w:rsidRPr="008739D6">
              <w:rPr>
                <w:sz w:val="22"/>
                <w:szCs w:val="22"/>
              </w:rPr>
              <w:t>cima Sveučilišta.</w:t>
            </w:r>
          </w:p>
        </w:tc>
      </w:tr>
    </w:tbl>
    <w:p w:rsidR="00F8696E" w:rsidRPr="008739D6" w:rsidRDefault="00F8696E">
      <w:pPr>
        <w:rPr>
          <w:sz w:val="22"/>
          <w:szCs w:val="22"/>
        </w:rPr>
      </w:pPr>
    </w:p>
    <w:sectPr w:rsidR="00F8696E" w:rsidRPr="008739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3D31C4"/>
    <w:multiLevelType w:val="hybridMultilevel"/>
    <w:tmpl w:val="E0DC0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D6"/>
    <w:rsid w:val="008739D6"/>
    <w:rsid w:val="00F8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9AC2A"/>
  <w15:chartTrackingRefBased/>
  <w15:docId w15:val="{F5A2DD78-713C-422E-BBD7-6367C212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39D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hr-HR" w:eastAsia="ja-JP"/>
    </w:rPr>
  </w:style>
  <w:style w:type="paragraph" w:styleId="Heading2">
    <w:name w:val="heading 2"/>
    <w:basedOn w:val="Normal"/>
    <w:next w:val="Normal"/>
    <w:link w:val="Heading2Char"/>
    <w:qFormat/>
    <w:rsid w:val="008739D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eastAsia="Times New Roman"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39D6"/>
    <w:rPr>
      <w:rFonts w:ascii="Times New Roman" w:eastAsia="Times New Roman" w:hAnsi="Times New Roman" w:cs="Times New Roman"/>
      <w:sz w:val="28"/>
      <w:szCs w:val="20"/>
      <w:lang w:val="hr-HR" w:eastAsia="ja-JP"/>
    </w:rPr>
  </w:style>
  <w:style w:type="character" w:styleId="Hyperlink">
    <w:name w:val="Hyperlink"/>
    <w:rsid w:val="008739D6"/>
    <w:rPr>
      <w:color w:val="0000FF"/>
      <w:u w:val="single"/>
    </w:rPr>
  </w:style>
  <w:style w:type="paragraph" w:styleId="BodyText">
    <w:name w:val="Body Text"/>
    <w:basedOn w:val="Normal"/>
    <w:link w:val="BodyTextChar"/>
    <w:rsid w:val="008739D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739D6"/>
    <w:rPr>
      <w:rFonts w:ascii="Times New Roman" w:eastAsia="MS Mincho" w:hAnsi="Times New Roman" w:cs="Times New Roman"/>
      <w:sz w:val="24"/>
      <w:szCs w:val="24"/>
      <w:lang w:val="hr-HR" w:eastAsia="ja-JP"/>
    </w:rPr>
  </w:style>
  <w:style w:type="paragraph" w:styleId="ListParagraph">
    <w:name w:val="List Paragraph"/>
    <w:basedOn w:val="Normal"/>
    <w:qFormat/>
    <w:rsid w:val="008739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3"/>
    <w:basedOn w:val="Normal"/>
    <w:rsid w:val="008739D6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ahoma" w:eastAsia="Times New Roman" w:hAnsi="Tahoma"/>
      <w:lang w:eastAsia="hr-HR"/>
    </w:rPr>
  </w:style>
  <w:style w:type="paragraph" w:customStyle="1" w:styleId="Style91">
    <w:name w:val="Style91"/>
    <w:basedOn w:val="Normal"/>
    <w:rsid w:val="008739D6"/>
    <w:pPr>
      <w:widowControl w:val="0"/>
      <w:autoSpaceDE w:val="0"/>
      <w:autoSpaceDN w:val="0"/>
      <w:adjustRightInd w:val="0"/>
      <w:spacing w:line="254" w:lineRule="exact"/>
    </w:pPr>
    <w:rPr>
      <w:rFonts w:ascii="Tahoma" w:eastAsia="Times New Roman" w:hAnsi="Tahoma"/>
      <w:lang w:eastAsia="hr-HR"/>
    </w:rPr>
  </w:style>
  <w:style w:type="character" w:customStyle="1" w:styleId="FontStyle110">
    <w:name w:val="Font Style110"/>
    <w:rsid w:val="008739D6"/>
    <w:rPr>
      <w:rFonts w:ascii="Arial" w:hAnsi="Arial" w:cs="Arial"/>
      <w:b/>
      <w:bCs/>
      <w:sz w:val="20"/>
      <w:szCs w:val="20"/>
    </w:rPr>
  </w:style>
  <w:style w:type="character" w:customStyle="1" w:styleId="FontStyle111">
    <w:name w:val="Font Style111"/>
    <w:rsid w:val="008739D6"/>
    <w:rPr>
      <w:rFonts w:ascii="Arial" w:hAnsi="Arial" w:cs="Arial"/>
      <w:sz w:val="20"/>
      <w:szCs w:val="20"/>
    </w:rPr>
  </w:style>
  <w:style w:type="paragraph" w:customStyle="1" w:styleId="Style17">
    <w:name w:val="Style17"/>
    <w:basedOn w:val="Normal"/>
    <w:rsid w:val="008739D6"/>
    <w:pPr>
      <w:widowControl w:val="0"/>
      <w:autoSpaceDE w:val="0"/>
      <w:autoSpaceDN w:val="0"/>
      <w:adjustRightInd w:val="0"/>
      <w:spacing w:line="229" w:lineRule="exact"/>
    </w:pPr>
    <w:rPr>
      <w:rFonts w:ascii="Tahoma" w:eastAsia="Times New Roman" w:hAnsi="Tahoma"/>
      <w:lang w:eastAsia="hr-HR"/>
    </w:rPr>
  </w:style>
  <w:style w:type="paragraph" w:customStyle="1" w:styleId="Style67">
    <w:name w:val="Style67"/>
    <w:basedOn w:val="Normal"/>
    <w:rsid w:val="008739D6"/>
    <w:pPr>
      <w:widowControl w:val="0"/>
      <w:autoSpaceDE w:val="0"/>
      <w:autoSpaceDN w:val="0"/>
      <w:adjustRightInd w:val="0"/>
      <w:spacing w:line="254" w:lineRule="exact"/>
      <w:ind w:firstLine="360"/>
    </w:pPr>
    <w:rPr>
      <w:rFonts w:ascii="Tahoma" w:eastAsia="Times New Roman" w:hAnsi="Tahoma"/>
      <w:lang w:eastAsia="hr-HR"/>
    </w:rPr>
  </w:style>
  <w:style w:type="paragraph" w:customStyle="1" w:styleId="Style90">
    <w:name w:val="Style90"/>
    <w:basedOn w:val="Normal"/>
    <w:rsid w:val="008739D6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Tahoma" w:eastAsia="Times New Roman" w:hAnsi="Tahoma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873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sagaber\Desktop\PRIRU&#268;NIK%20KVALITETE%20UNIPU\Priru&#269;nik%20kvalitete%20UNIPU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sagaber</dc:creator>
  <cp:keywords/>
  <dc:description/>
  <cp:lastModifiedBy>sagaber</cp:lastModifiedBy>
  <cp:revision>1</cp:revision>
  <dcterms:created xsi:type="dcterms:W3CDTF">2023-02-18T16:47:00Z</dcterms:created>
  <dcterms:modified xsi:type="dcterms:W3CDTF">2023-02-18T16:49:00Z</dcterms:modified>
</cp:coreProperties>
</file>